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color w:val="000000"/>
          <w:sz w:val="24"/>
          <w:szCs w:val="24"/>
          <w:lang w:val="ro-RO" w:eastAsia="ar-SA"/>
        </w:rPr>
      </w:pPr>
      <w:r w:rsidRPr="00BE008A">
        <w:rPr>
          <w:rFonts w:ascii="Times New Roman" w:eastAsia="Times New Roman" w:hAnsi="Times New Roman" w:cs="Times New Roman"/>
          <w:b/>
          <w:color w:val="000000"/>
          <w:sz w:val="24"/>
          <w:szCs w:val="24"/>
          <w:lang w:val="ro-RO" w:eastAsia="ar-SA"/>
        </w:rPr>
        <w:t>Anexă la Hotărârea Consiliului Local nr. ______/________</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color w:val="000000"/>
          <w:sz w:val="40"/>
          <w:szCs w:val="24"/>
          <w:lang w:val="ro-RO" w:eastAsia="ar-SA"/>
        </w:rPr>
      </w:pPr>
      <w:r w:rsidRPr="00BE008A">
        <w:rPr>
          <w:rFonts w:ascii="Times New Roman" w:eastAsia="Times New Roman" w:hAnsi="Times New Roman" w:cs="Times New Roman"/>
          <w:b/>
          <w:color w:val="000000"/>
          <w:sz w:val="40"/>
          <w:szCs w:val="24"/>
          <w:lang w:val="ro-RO" w:eastAsia="ar-SA"/>
        </w:rPr>
        <w:t>COMITETUL LOCAL PENTRU SITUAŢII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color w:val="000000"/>
          <w:sz w:val="40"/>
          <w:szCs w:val="24"/>
          <w:lang w:val="ro-RO" w:eastAsia="ar-SA"/>
        </w:rPr>
      </w:pPr>
      <w:r w:rsidRPr="00BE008A">
        <w:rPr>
          <w:rFonts w:ascii="Times New Roman" w:eastAsia="Times New Roman" w:hAnsi="Times New Roman" w:cs="Times New Roman"/>
          <w:b/>
          <w:color w:val="000000"/>
          <w:sz w:val="40"/>
          <w:szCs w:val="24"/>
          <w:lang w:val="ro-RO" w:eastAsia="ar-SA"/>
        </w:rPr>
        <w:t xml:space="preserve">DE URGENŢĂ AL </w:t>
      </w:r>
      <w:r w:rsidRPr="00BE008A">
        <w:rPr>
          <w:rFonts w:ascii="Times New Roman" w:eastAsia="Times New Roman" w:hAnsi="Times New Roman" w:cs="Times New Roman"/>
          <w:b/>
          <w:color w:val="000000"/>
          <w:sz w:val="40"/>
          <w:szCs w:val="40"/>
          <w:lang w:val="ro-RO" w:eastAsia="ar-SA"/>
        </w:rPr>
        <w:t xml:space="preserve">COMUNEI </w:t>
      </w:r>
      <w:r w:rsidRPr="00BE008A">
        <w:rPr>
          <w:rFonts w:ascii="Times New Roman" w:eastAsia="Times New Roman" w:hAnsi="Times New Roman" w:cs="Times New Roman"/>
          <w:b/>
          <w:sz w:val="40"/>
          <w:szCs w:val="40"/>
          <w:lang w:val="ro-RO" w:eastAsia="ar-SA"/>
        </w:rPr>
        <w:t>CĂLĂRAŞI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color w:val="000000"/>
          <w:sz w:val="40"/>
          <w:szCs w:val="24"/>
          <w:lang w:val="ro-RO" w:eastAsia="ar-SA"/>
        </w:rPr>
      </w:pPr>
    </w:p>
    <w:p w:rsidR="00BE008A" w:rsidRPr="00BE008A" w:rsidRDefault="00BE008A" w:rsidP="00BE008A">
      <w:pPr>
        <w:suppressAutoHyphens/>
        <w:autoSpaceDE w:val="0"/>
        <w:spacing w:after="0" w:line="240" w:lineRule="auto"/>
        <w:ind w:right="142"/>
        <w:jc w:val="right"/>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40"/>
          <w:szCs w:val="24"/>
          <w:lang w:val="ro-RO" w:eastAsia="ar-SA"/>
        </w:rPr>
        <w:t xml:space="preserve">                   </w:t>
      </w:r>
      <w:r w:rsidRPr="00BE008A">
        <w:rPr>
          <w:rFonts w:ascii="Times New Roman" w:eastAsia="Times New Roman" w:hAnsi="Times New Roman" w:cs="Times New Roman"/>
          <w:sz w:val="24"/>
          <w:szCs w:val="24"/>
          <w:lang w:val="ro-RO" w:eastAsia="ar-SA"/>
        </w:rPr>
        <w:t>Aprobat in sedinta</w:t>
      </w:r>
    </w:p>
    <w:p w:rsidR="00BE008A" w:rsidRPr="00BE008A" w:rsidRDefault="00BE008A" w:rsidP="00BE008A">
      <w:pPr>
        <w:suppressAutoHyphens/>
        <w:autoSpaceDE w:val="0"/>
        <w:spacing w:after="0" w:line="240" w:lineRule="auto"/>
        <w:ind w:right="142"/>
        <w:jc w:val="right"/>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de consiliu nr ______</w:t>
      </w:r>
    </w:p>
    <w:p w:rsidR="00BE008A" w:rsidRPr="00BE008A" w:rsidRDefault="00BE008A" w:rsidP="00BE008A">
      <w:pPr>
        <w:suppressAutoHyphens/>
        <w:autoSpaceDE w:val="0"/>
        <w:spacing w:after="0" w:line="240" w:lineRule="auto"/>
        <w:ind w:right="142"/>
        <w:jc w:val="right"/>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40"/>
          <w:szCs w:val="24"/>
          <w:lang w:val="ro-RO" w:eastAsia="ar-SA"/>
        </w:rPr>
        <w:t xml:space="preserve">                  </w:t>
      </w:r>
      <w:r w:rsidRPr="00BE008A">
        <w:rPr>
          <w:rFonts w:ascii="Times New Roman" w:eastAsia="Times New Roman" w:hAnsi="Times New Roman" w:cs="Times New Roman"/>
          <w:sz w:val="24"/>
          <w:szCs w:val="24"/>
          <w:lang w:val="ro-RO" w:eastAsia="ar-SA"/>
        </w:rPr>
        <w:t xml:space="preserve">Presedinte de sedinta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40"/>
          <w:szCs w:val="24"/>
          <w:lang w:val="ro-RO" w:eastAsia="ar-SA"/>
        </w:rPr>
      </w:pPr>
      <w:r w:rsidRPr="00BE008A">
        <w:rPr>
          <w:rFonts w:ascii="Times New Roman" w:eastAsia="Times New Roman" w:hAnsi="Times New Roman" w:cs="Times New Roman"/>
          <w:sz w:val="40"/>
          <w:szCs w:val="24"/>
          <w:lang w:val="ro-RO" w:eastAsia="ar-SA"/>
        </w:rPr>
        <w:t xml:space="preserv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40"/>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40"/>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40"/>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40"/>
          <w:szCs w:val="24"/>
          <w:lang w:val="ro-RO" w:eastAsia="ar-SA"/>
        </w:rPr>
      </w:pPr>
    </w:p>
    <w:p w:rsidR="00BE008A" w:rsidRPr="00BE008A" w:rsidRDefault="00BE008A" w:rsidP="00BE008A">
      <w:pPr>
        <w:suppressAutoHyphens/>
        <w:autoSpaceDE w:val="0"/>
        <w:spacing w:after="0" w:line="240" w:lineRule="auto"/>
        <w:ind w:right="142"/>
        <w:jc w:val="center"/>
        <w:rPr>
          <w:rFonts w:ascii="Bookman Old Style" w:eastAsia="Times New Roman" w:hAnsi="Bookman Old Style" w:cs="Times New Roman"/>
          <w:b/>
          <w:sz w:val="40"/>
          <w:szCs w:val="24"/>
          <w:u w:val="single"/>
          <w:lang w:val="ro-RO" w:eastAsia="ar-SA"/>
        </w:rPr>
      </w:pPr>
      <w:r w:rsidRPr="00BE008A">
        <w:rPr>
          <w:rFonts w:ascii="Bookman Old Style" w:eastAsia="Times New Roman" w:hAnsi="Bookman Old Style" w:cs="Times New Roman"/>
          <w:b/>
          <w:sz w:val="40"/>
          <w:szCs w:val="24"/>
          <w:u w:val="single"/>
          <w:lang w:val="ro-RO" w:eastAsia="ar-SA"/>
        </w:rPr>
        <w:t>PLANUL</w:t>
      </w:r>
    </w:p>
    <w:p w:rsidR="00BE008A" w:rsidRPr="00BE008A" w:rsidRDefault="00BE008A" w:rsidP="00BE008A">
      <w:pPr>
        <w:suppressAutoHyphens/>
        <w:autoSpaceDE w:val="0"/>
        <w:spacing w:after="0" w:line="240" w:lineRule="auto"/>
        <w:ind w:right="142"/>
        <w:jc w:val="center"/>
        <w:rPr>
          <w:rFonts w:ascii="Bookman Old Style" w:eastAsia="Times New Roman" w:hAnsi="Bookman Old Style" w:cs="Times New Roman"/>
          <w:b/>
          <w:sz w:val="40"/>
          <w:szCs w:val="24"/>
          <w:lang w:val="ro-RO" w:eastAsia="ar-SA"/>
        </w:rPr>
      </w:pPr>
      <w:r w:rsidRPr="00BE008A">
        <w:rPr>
          <w:rFonts w:ascii="Bookman Old Style" w:eastAsia="Times New Roman" w:hAnsi="Bookman Old Style" w:cs="Times New Roman"/>
          <w:b/>
          <w:sz w:val="40"/>
          <w:szCs w:val="24"/>
          <w:lang w:val="ro-RO" w:eastAsia="ar-SA"/>
        </w:rPr>
        <w:t>DE ANALIZĂ ŞI ACOPERIRE A</w:t>
      </w:r>
    </w:p>
    <w:p w:rsidR="00BE008A" w:rsidRPr="00BE008A" w:rsidRDefault="00BE008A" w:rsidP="00BE008A">
      <w:pPr>
        <w:suppressAutoHyphens/>
        <w:autoSpaceDE w:val="0"/>
        <w:spacing w:after="0" w:line="240" w:lineRule="auto"/>
        <w:ind w:right="142"/>
        <w:jc w:val="center"/>
        <w:rPr>
          <w:rFonts w:ascii="Bookman Old Style" w:eastAsia="Times New Roman" w:hAnsi="Bookman Old Style" w:cs="Times New Roman"/>
          <w:b/>
          <w:sz w:val="40"/>
          <w:szCs w:val="24"/>
          <w:lang w:val="ro-RO" w:eastAsia="ar-SA"/>
        </w:rPr>
      </w:pPr>
      <w:r w:rsidRPr="00BE008A">
        <w:rPr>
          <w:rFonts w:ascii="Bookman Old Style" w:eastAsia="Times New Roman" w:hAnsi="Bookman Old Style" w:cs="Times New Roman"/>
          <w:b/>
          <w:sz w:val="40"/>
          <w:szCs w:val="24"/>
          <w:lang w:val="ro-RO" w:eastAsia="ar-SA"/>
        </w:rPr>
        <w:t>RISCURILOR TERITORIALE</w:t>
      </w:r>
    </w:p>
    <w:p w:rsidR="00BE008A" w:rsidRPr="00BE008A" w:rsidRDefault="00BE008A" w:rsidP="00BE008A">
      <w:pPr>
        <w:suppressAutoHyphens/>
        <w:autoSpaceDE w:val="0"/>
        <w:spacing w:after="0" w:line="240" w:lineRule="auto"/>
        <w:ind w:right="142"/>
        <w:jc w:val="center"/>
        <w:rPr>
          <w:rFonts w:ascii="Bookman Old Style" w:eastAsia="Times New Roman" w:hAnsi="Bookman Old Style" w:cs="Times New Roman"/>
          <w:b/>
          <w:sz w:val="40"/>
          <w:szCs w:val="24"/>
          <w:lang w:val="ro-RO" w:eastAsia="ar-SA"/>
        </w:rPr>
      </w:pPr>
      <w:r w:rsidRPr="00BE008A">
        <w:rPr>
          <w:rFonts w:ascii="Bookman Old Style" w:eastAsia="Times New Roman" w:hAnsi="Bookman Old Style" w:cs="Times New Roman"/>
          <w:b/>
          <w:sz w:val="40"/>
          <w:szCs w:val="24"/>
          <w:lang w:val="ro-RO" w:eastAsia="ar-SA"/>
        </w:rPr>
        <w:t>DIN COMUNA CĂLĂRAŞI</w:t>
      </w: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sz w:val="40"/>
          <w:szCs w:val="24"/>
          <w:lang w:val="ro-RO" w:eastAsia="ar-SA"/>
        </w:rPr>
      </w:pP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sz w:val="28"/>
          <w:szCs w:val="24"/>
          <w:lang w:val="ro-RO" w:eastAsia="ar-SA"/>
        </w:rPr>
      </w:pPr>
      <w:r>
        <w:rPr>
          <w:rFonts w:ascii="Times New Roman" w:eastAsia="Times New Roman" w:hAnsi="Times New Roman" w:cs="Times New Roman"/>
          <w:noProof/>
          <w:sz w:val="40"/>
          <w:szCs w:val="24"/>
        </w:rPr>
        <w:drawing>
          <wp:inline distT="0" distB="0" distL="0" distR="0">
            <wp:extent cx="1057275" cy="1133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133475"/>
                    </a:xfrm>
                    <a:prstGeom prst="rect">
                      <a:avLst/>
                    </a:prstGeom>
                    <a:solidFill>
                      <a:srgbClr val="FFFFFF"/>
                    </a:solidFill>
                    <a:ln>
                      <a:noFill/>
                    </a:ln>
                  </pic:spPr>
                </pic:pic>
              </a:graphicData>
            </a:graphic>
          </wp:inline>
        </w:drawing>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CAPITOLUL I.</w:t>
      </w: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DISPOZIŢII GENERALE</w:t>
      </w:r>
    </w:p>
    <w:p w:rsidR="00BE008A" w:rsidRPr="00BE008A" w:rsidRDefault="00BE008A" w:rsidP="00BE008A">
      <w:pPr>
        <w:numPr>
          <w:ilvl w:val="0"/>
          <w:numId w:val="38"/>
        </w:num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Secţiunea 1. Definiţie, scop, obiective </w:t>
      </w: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b/>
          <w:sz w:val="24"/>
          <w:szCs w:val="24"/>
          <w:u w:val="single"/>
          <w:lang w:val="ro-RO" w:eastAsia="ar-SA"/>
        </w:rPr>
      </w:pP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Planul de analiză şi acoperire a riscurilor, reprezintă documentul care cuprinde riscurile potenţiale identificate la nivelul teritoriul administrativ al comunei CĂLĂRAŞI.</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Scopul Planului de analiză şi acoperire a riscurilor este acela de a permite autorităţilor şi celorlalţi factori de decizie să facă alegerile cele mai bune posibile referitoare la: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prevenirea riscurilor;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amplasarea şi dimensionarea unităţilor operative;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stabilirea concepţiei şi elaborarea planurilor de intervenţie în situaţii de urgenţă;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alocarea resurselor (forţelor şi mijloacelor) necesare. </w:t>
      </w:r>
    </w:p>
    <w:p w:rsidR="00BE008A" w:rsidRPr="00BE008A" w:rsidRDefault="00BE008A" w:rsidP="00BE008A">
      <w:pPr>
        <w:tabs>
          <w:tab w:val="left" w:pos="708"/>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Obiectivele Planului de analiză şi acoperire a riscurilor sunt: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crearea unui cadru unitar de acţiune pentru prevenirea şi managementul riscurilor generatoare de situaţii de urgenţă;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amplasarea şi dimensionarea unităţilor operative;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stabilirea concepţiei şi elaborarea planurilor de intervenţie în situaţii de urgenţă; </w:t>
      </w:r>
    </w:p>
    <w:p w:rsidR="00BE008A" w:rsidRPr="00BE008A" w:rsidRDefault="00BE008A" w:rsidP="00BE008A">
      <w:pPr>
        <w:numPr>
          <w:ilvl w:val="0"/>
          <w:numId w:val="40"/>
        </w:numPr>
        <w:tabs>
          <w:tab w:val="left" w:pos="168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alocarea resurselor (forţelor şi mijloacelor) necesare.</w:t>
      </w:r>
    </w:p>
    <w:p w:rsidR="00BE008A" w:rsidRPr="00BE008A" w:rsidRDefault="00BE008A" w:rsidP="00BE008A">
      <w:p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lang w:val="ro-RO" w:eastAsia="ar-SA"/>
        </w:rPr>
        <w:t xml:space="preserve">2. </w:t>
      </w:r>
      <w:r w:rsidRPr="00BE008A">
        <w:rPr>
          <w:rFonts w:ascii="Times New Roman" w:eastAsia="Times New Roman" w:hAnsi="Times New Roman" w:cs="Times New Roman"/>
          <w:b/>
          <w:sz w:val="24"/>
          <w:szCs w:val="24"/>
          <w:u w:val="single"/>
          <w:lang w:val="ro-RO" w:eastAsia="ar-SA"/>
        </w:rPr>
        <w:t xml:space="preserve">Secţiunea a 2-a. Responsabilităţi privind analiza şi acoperirea riscurilor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120" w:line="240" w:lineRule="auto"/>
        <w:ind w:right="142" w:firstLine="708"/>
        <w:jc w:val="both"/>
        <w:rPr>
          <w:rFonts w:ascii="Times New Roman" w:eastAsia="Times New Roman" w:hAnsi="Times New Roman" w:cs="Times New Roman"/>
          <w:i/>
          <w:sz w:val="24"/>
          <w:szCs w:val="24"/>
          <w:lang w:val="ro-RO" w:eastAsia="ar-SA"/>
        </w:rPr>
      </w:pPr>
      <w:r w:rsidRPr="00BE008A">
        <w:rPr>
          <w:rFonts w:ascii="Times New Roman" w:eastAsia="Times New Roman" w:hAnsi="Times New Roman" w:cs="Times New Roman"/>
          <w:i/>
          <w:sz w:val="24"/>
          <w:szCs w:val="24"/>
          <w:lang w:val="ro-RO" w:eastAsia="ar-SA"/>
        </w:rPr>
        <w:t xml:space="preserve">Responsabilităţile privind analiza şi acoperirea riscurilor revin tuturor factorilor care, potrivit legii, au funcţii atribuţii ori asigură de sprijin privind prevenirea şi gestionarea situaţiilor de urgenţă în profil teritorial (autorităţi ale administraţiei publice centrale de specialitate şi locale, inspectoratele teritoriale pentru situaţii de urgenţă, alte organe şi organisme cu atribuţii în domeniu).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 conformitate cu Hotărărea de Guvern nr. 2288 din 9 decembrie 2004 pentru aprobarea repartizării principalelor funcţii de sprijin pe care le asigură ministerele, celelalte organe centrale şi organizaţiile neguvernamentale privind prevenirea şi gestionarea situaţiilor de urgenţă sunt repartizate următoarele funcţii de sprijin :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pericolelor şi riscurilor specifice, precum şi a efectelor negative ale acestora;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Informarea, înştiinţarea şi avertizarea;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Planificarea şi pregătirea resurselor şi serviciilor;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Comunicaţii şi informatică;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Căutarea, descarcerarea, salvarea persoanelor;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persoanelor, populaţiei sau bunurilor periclitate; </w:t>
      </w:r>
    </w:p>
    <w:p w:rsidR="00BE008A" w:rsidRPr="00BE008A" w:rsidRDefault="00BE008A" w:rsidP="00BE008A">
      <w:pPr>
        <w:numPr>
          <w:ilvl w:val="0"/>
          <w:numId w:val="19"/>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sectPr w:rsidR="00BE008A" w:rsidRPr="00BE008A">
          <w:footerReference w:type="default" r:id="rId9"/>
          <w:footnotePr>
            <w:pos w:val="beneathText"/>
          </w:footnotePr>
          <w:pgSz w:w="12240" w:h="15840"/>
          <w:pgMar w:top="1417" w:right="758" w:bottom="1417" w:left="1134" w:header="720" w:footer="720" w:gutter="0"/>
          <w:cols w:space="720"/>
          <w:docGrid w:linePitch="360"/>
        </w:sectPr>
      </w:pPr>
      <w:r w:rsidRPr="00BE008A">
        <w:rPr>
          <w:rFonts w:ascii="Times New Roman" w:eastAsia="Times New Roman" w:hAnsi="Times New Roman" w:cs="Times New Roman"/>
          <w:sz w:val="24"/>
          <w:szCs w:val="24"/>
          <w:lang w:val="ro-RO" w:eastAsia="ar-SA"/>
        </w:rPr>
        <w:t>•Acordarea asistenţei medicale de urgenţă;</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Prevenirea îmbolnăvirilor în masă: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Localizarea şi stingerea incendiilor;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Neutralizarea efectelor materialelor periculoase;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transportului forţelor şi mijloacelor de intervenţie, persoanelor evacuate şi altor resurse;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Efectuarea lucrărilor publice şi inginereşti la construcţiile, instalaţiile şi amenajările afectate;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apei şi hranei pentru persoanele şi animalele afectate sau evacuate;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Asigurarea cazării şi adăpostirii persoanelor afectate sau evacuate;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energiei pentru iluminat, încălzire şi alte utilităţi ;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Efectuarea depoluării şi decontaminării;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Menţinerea şi restabilirea ordinii publice;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Logistica intervenţiei;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Reabilitarea zonei afectate; </w:t>
      </w:r>
    </w:p>
    <w:p w:rsidR="00BE008A" w:rsidRPr="00BE008A" w:rsidRDefault="00BE008A" w:rsidP="00BE008A">
      <w:pPr>
        <w:numPr>
          <w:ilvl w:val="0"/>
          <w:numId w:val="22"/>
        </w:numPr>
        <w:tabs>
          <w:tab w:val="left" w:pos="1680"/>
        </w:tabs>
        <w:suppressAutoHyphens/>
        <w:autoSpaceDE w:val="0"/>
        <w:spacing w:after="0" w:line="240" w:lineRule="auto"/>
        <w:ind w:left="16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Acordarea de ajutoare de primă necesitate, despăgubiri şi asistenţă socială şi religioasă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Planul de analiză şi acoperire a riscurilor de pe teritoriul comunei CĂLĂRAŞI, se întocmeşte de către Comitetul Local pentru Situaţii de Urgenţă şi se aprobă de către Consiliul Local al comunei CĂLĂRAŞI.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Planul de analiză şi acoperire a riscurilor se întocmeşte şi se aprobă în termen de maxim 60 zile de la aprobarea de către prefect a ”Schemei cu riscurile teritoriale din zona de competenţă”, elaborată de Inspectoratul Judeţean pentru Situaţii de Urgenţă.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Planul de analiză şi acoperire a riscurilor se întocmeşte într-un număr suficient de exemplare, din care unul va fi pus la dispoziţia Inspectoratului pentru Situaţii de Urgenţă “OLTENIA” al judeţului DOLJ.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Personalul Comitetului Local pentru Situaţii de Urgenţă, precum şi cel al celorlalte forţe destinate prevenirii şi combaterii riscurilor generatoare de situaţii de urgenţă are obligaţia să cunoască în părţile care îl privesc conţinutul planurilor de analiză şi acoperire a riscurilor şi să îl aplice, corespunzător situaţiilor de urgenţă specifice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1.2.1. Acte normative de referinţă </w:t>
      </w:r>
    </w:p>
    <w:p w:rsidR="00BE008A" w:rsidRPr="00BE008A" w:rsidRDefault="00BE008A" w:rsidP="00BE008A">
      <w:pPr>
        <w:numPr>
          <w:ilvl w:val="0"/>
          <w:numId w:val="20"/>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ORDONANŢA DE URGENŢĂ Nr. 21 din 15 aprilie 2004 privind Sistemul Naţional de Management al Situaţiilor de Urgenţă; </w:t>
      </w:r>
    </w:p>
    <w:p w:rsidR="00BE008A" w:rsidRPr="00BE008A" w:rsidRDefault="00BE008A" w:rsidP="00BE008A">
      <w:pPr>
        <w:numPr>
          <w:ilvl w:val="0"/>
          <w:numId w:val="20"/>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HOTĂRÂRE Nr. 1489 din 9 septembrie 2004 privind organizarea şi funcţionarea Comitetului Naţional pentru Situaţii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Nr. 1490 din 9 septembrie 2004pentru aprobarea Regulamentului de organizare şi funcţionare şi a organigramei Inspectoratului General pentru Situaţii de Urgenţă;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Nr. 1491 din 9 septembrie 2004 pentru aprobarea Regulamentului-cadru privind structura organizatorică, atribuţiile, funcţionarea şi dotarea comitetelor şi centrelor operative pentru situaţii de urgenţă;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HOTARÂRE Nr. 1492 din 9 septembrie 2004 privind principiile de organizare, funcţionarea şi atribuţiile serviciilor de urgenţă profesioniste;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de Guvern nr. 2288 din 9 decembrie 2004 pentru aprobarea repartizării principalelor funcţii de sprijin pe care le asigură ministerele, celelalte organe centrale şi organizaţiile neguvernamentale privind prevenirea şi gestionarea situaţiilor de urgenţă;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nr. 547 din 09/06/2005 pentru aprobarea Strategiei naţionale de protecţie civilă;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LEGE Nr. 481 din 8 noiembrie 2004 privind protecţia civilă;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LEGE Nr. 307 din 12 iulie 2006 privind apărarea împotriva incendiilor;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360 din 14 septembrie 2004 pentru aprobarea Criteriilor de performanţă privind structura organizatorică şi dotarea serviciilor profesioniste pentru situaţii de urgenţă;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1134 din 13/01/2006 pentru aprobarea Regulamentului privind planificarea, pregătirea, organizarea, desfăşurarea şi conducerea acţiunilor de intervenţie ale serviciilor de urgenţă profesioniste;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HOTĂRÂRE Nr. 642 din 29 iunie 2005 pentru aprobarea Criteriilor de clasificare a unităţilor administrativ-teritoriale, instituţiilor publice şi operatorilor economici din punct de vedere al protecţiei civile, în funcţie de tipurile de riscuri specifice;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2/211/118 din 5 ianuarie 2004 pentru aprobarea Procedurii de reglementare şi control al transportului deşeurilor pe teritoriul României;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1422/192 din 16 mai 2012 pentru aprobarea Regulamentului privind gestionarea situaţiilor de urgenţă generate de inundaţii, fenomene meteorologice periculoase, accidente la construcţii hidrotehnice, poluări accidentale;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81 din 2013 pentru aprobarea Regulamentului de planificare, organizare, pregătire, desfăşurare şi evaluare a activităţii de prevenire;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736 din 22 iulie 2005 privind instituirea serviciului de permanenţă la toate primăriile din zona de risc în caz de iminenţă a producerii unor situaţii de urgenţă; </w:t>
      </w:r>
    </w:p>
    <w:p w:rsidR="00BE008A" w:rsidRPr="00BE008A" w:rsidRDefault="00BE008A" w:rsidP="00BE008A">
      <w:pPr>
        <w:numPr>
          <w:ilvl w:val="0"/>
          <w:numId w:val="2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ORDIN Nr. 886 din 30 septembrie 2005 pentru aprobarea Normelor tehnice privind Sistemul naţional integrat de înştiinţare, avertizare şi alarmare a populaţiei;</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ORDIN Nr. 823/1427 din 15 august 2006 pentru aprobarea procedurilor de codificare a atenţionărilor şi avertizărilor meteorologice şi a avertizărilor şi alertelor hidrologice;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1184 din 6 februarie 2006 pentru aprobarea Normelor privind organizarea şi asigurarea activităţii de evacuare în situaţii de urgenţă;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1995/1160 din 18 noiembrie 2005 pentru aprobarea Regulamentului privind prevenirea şi gestionarea situaţiilor de urgenţă specifice riscului la cutremure şi/sau alunecări de teren);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718 din 30 iunie 2005 pentru aprobarea Criteriilor de performanţă privind structura organizatorică şi dotarea serviciilor voluntare pentru situaţii de urgenţă;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1084 din 22 decembrie 2003 privind aprobarea procedurilor de notificare a activităţilor care prezintă pericole de producere a accidentelor majore în care sunt implicate substanţe periculoase şi, respectiv, a accidentelor majore produse;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1259 din 10 aprilie 2006 pentru aprobarea Normelor privind organizarea şi asigurarea activităţii de înştiinţare, avertizare, prealarmare şi alarmare în situaţii de protecţie civilă;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Nr. 1579 din 8 decembrie 2005 pentru aprobarea Statutului personalului voluntar din serviciile de urgenţă voluntare;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1494 din 7 noiembrie 2006 pentru aprobarea Normelor tehnice privind organizarea şi funcţionarea taberelor pentru sinistraţi în situaţii de urgenţă;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ORDONANŢA DE URGENŢĂ Nr. 1 din 21 ianuarie 1999 privind regimul stării de asediu şi regimul stării de urgenţă;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1474 din 12 octombrie 2006 pentru aprobarea Regulamentului de planificare, organizare, pregătire şi desfăşurare a activităţii de prevenire a situaţiilor de urgenţă;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ORDIN Nr. 551/1475 din 8 august 2006 pentru aprobarea Regulamentului privind monitorizarea şi gestionarea riscurilor cauzate de căderile de grindină şi secetă severă, a Regulamentului privind gestionarea situaţiilor de urgenţă în domeniul fitosanitar - invazii ale agenţilor de dăunare şi contaminarea culturilor agricole cu produse de uz fitosanitar şi a Regulamentului privind gestionarea situaţiilor de urgenţă ca urmare a incendiilor de pădure; </w:t>
      </w:r>
    </w:p>
    <w:p w:rsidR="00BE008A" w:rsidRPr="00BE008A" w:rsidRDefault="00BE008A" w:rsidP="00BE008A">
      <w:pPr>
        <w:numPr>
          <w:ilvl w:val="0"/>
          <w:numId w:val="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HOTĂRÂRE Nr. 1040 din 9 august 2006 pentru aprobarea Planului naţional de asigurare cu resurse umane, materiale şi financiare pentru gestionarea situaţiilor de urgenţă </w:t>
      </w:r>
    </w:p>
    <w:p w:rsidR="00BE008A" w:rsidRPr="00BE008A" w:rsidRDefault="00BE008A" w:rsidP="00BE008A">
      <w:p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13       OMAI 132/29.01.2007 pentru aprobarea Metodologiei de elaborare a Planului de analiza si acoperire a riscurilor si a Structurii-cadru a Planului de analiza si acoperire a riscurilor</w:t>
      </w:r>
    </w:p>
    <w:p w:rsidR="00BE008A" w:rsidRPr="00BE008A" w:rsidRDefault="00BE008A" w:rsidP="00BE008A">
      <w:pPr>
        <w:tabs>
          <w:tab w:val="left" w:pos="705"/>
        </w:tabs>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lastRenderedPageBreak/>
        <w:t xml:space="preserve">1.2.2. Structuri organizatorice implicate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Comitetul local, servicii de gospodărire comunală, instituţii, regii autonome si societăţi comerciale ai agenţilor economici care, prin specificul activităţilor desfăşurate, constituie factori de risc potenţial generatori de situaţii de urgenta;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Primăria comunei CĂLĂRAŞI;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Consiliul Local CĂLĂRAŞI;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Comitetul Local pentru Situaţii de Urgenţă CĂLĂRAŞI;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Post de Poliţie CĂLĂRAŞI;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Grupul Şcolar Tehnologic „Petre Baniţă” Călăraşi;</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Dispensarul uman;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Dispensarul veterinar; </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w:t>
      </w:r>
      <w:r w:rsidRPr="00BE008A">
        <w:rPr>
          <w:rFonts w:ascii="Times New Roman" w:eastAsia="Times New Roman" w:hAnsi="Times New Roman" w:cs="Times New Roman"/>
          <w:sz w:val="24"/>
          <w:szCs w:val="24"/>
          <w:lang w:val="ro-RO" w:eastAsia="ar-SA"/>
        </w:rPr>
        <w:t xml:space="preserve"> COAT;</w:t>
      </w:r>
    </w:p>
    <w:p w:rsidR="00BE008A" w:rsidRPr="00BE008A" w:rsidRDefault="00BE008A" w:rsidP="00BE008A">
      <w:pPr>
        <w:numPr>
          <w:ilvl w:val="0"/>
          <w:numId w:val="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w:t>
      </w:r>
      <w:r w:rsidRPr="00BE008A">
        <w:rPr>
          <w:rFonts w:ascii="Times New Roman" w:eastAsia="Times New Roman" w:hAnsi="Times New Roman" w:cs="Times New Roman"/>
          <w:sz w:val="24"/>
          <w:szCs w:val="24"/>
          <w:lang w:val="ro-RO" w:eastAsia="ar-SA"/>
        </w:rPr>
        <w:t xml:space="preserve"> SVSU.</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1.2.3. Responsabilităţi ale autorităţilor cu atribuţii în domeniu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LISTA ACTIVITĂŢILOR SPECIFICE CARE SE ÎNDEPLINESC ÎN CADRUL FUNCŢIILOR DE SPRIJIN</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1. Monitorizarea pericolelor şi riscurilor specifice, precum şi a efectelor negative ale acestora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Centralizarea datelor şi informaţiilor privind monitorizarea pericolelor şi riscurilor specifice, precum şi a efectelor negative ale acestora: Ministerul Administraţiei şi Internelor/Inspectoratul General pentru Situaţii de Urgenţă.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Monitorizarea pericolelor: </w:t>
      </w:r>
    </w:p>
    <w:p w:rsidR="00BE008A" w:rsidRPr="00BE008A" w:rsidRDefault="00BE008A" w:rsidP="00BE008A">
      <w:pPr>
        <w:numPr>
          <w:ilvl w:val="0"/>
          <w:numId w:val="3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calităţii aerului: Ministerul Mediului şi Gospodăririi Apelor; </w:t>
      </w:r>
    </w:p>
    <w:p w:rsidR="00BE008A" w:rsidRPr="00BE008A" w:rsidRDefault="00BE008A" w:rsidP="00BE008A">
      <w:pPr>
        <w:numPr>
          <w:ilvl w:val="0"/>
          <w:numId w:val="3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factorilor de mediu: Ministerul Mediului şi Gospodăririi Apelor; </w:t>
      </w:r>
    </w:p>
    <w:p w:rsidR="00BE008A" w:rsidRPr="00BE008A" w:rsidRDefault="00BE008A" w:rsidP="00BE008A">
      <w:pPr>
        <w:numPr>
          <w:ilvl w:val="0"/>
          <w:numId w:val="3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pericolelor seismice: Institutul Naţional de Cercetare - Dezvoltare pentru Fizica Pământului - INCDFP - Bucureşti şi Institutul Naţional de Cercetare - Dezvoltare în Construcţii şi Economia Construcţiilor - INCERC - Bucureşti; </w:t>
      </w:r>
    </w:p>
    <w:p w:rsidR="00BE008A" w:rsidRPr="00BE008A" w:rsidRDefault="00BE008A" w:rsidP="00BE008A">
      <w:pPr>
        <w:numPr>
          <w:ilvl w:val="0"/>
          <w:numId w:val="3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fenomenelor hidrologice pe cursurile de apă şi a calităţii apelor acestora: Ministerul Mediului şi Gospodăririi Apelor, Administraţia Naţională "Apele Române"; </w:t>
      </w:r>
    </w:p>
    <w:p w:rsidR="00BE008A" w:rsidRPr="00BE008A" w:rsidRDefault="00BE008A" w:rsidP="00BE008A">
      <w:pPr>
        <w:numPr>
          <w:ilvl w:val="0"/>
          <w:numId w:val="3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monitorizarea principalelor lucrări hidrotehnice: administratorul lucrării hidrotehnice, Ministerul Mediului şi Gospodăririi Apelor şi Ministerul Economiei şi Comerţului;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fenomenelor meteorologice periculoase: Ministerul Mediului şi Gospodăririi Apelor, Administraţia Naţională de Meteorologie;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stării de sănătate a populaţiei: Ministerul Sănătăţii;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transporturilor de substanţe chimice periculoase: Ministerul Transporturilor, Construcţiilor şi Turismului;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activităţilor din domeniul nuclear, precum şi a transporturilor de combustibil nuclear şi materiale radioactive: Comisia Naţională pentru Controlul Activităţilor Nucleare;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siguranţei în construcţii: Inspectoratul de Stat în Construcţii;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obiectivelor economice sursă de risc chimic: Ministerul Mediului şi Gospodăririi Apelor, Ministerul Administraţiei şi Internelor, Ministerul Economiei şi Comerţului şi Agenţia Naţională pentru Substanţe şi Preparate Chimice Periculoase;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obiectivelor economice sursă de risc la incendii şi explozii: Ministerul Administraţiei şi Internelor şi Ministerul Economiei şi Comerţului;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monitorizarea obiectivelor sursă de risc nuclear şi radiologic: Comisia Naţională pentru Controlul Activităţilor Nucleare şi Agenţia Nucleară;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transporturilor de materiale explozive militare: Ministerul Apărării Naţionale;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obiectivelor militare, sursă de risc la explozii: Ministerul Apărării Naţionale;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pericolelor şi riscurilor specifice, semnalate în plan extern şi asigurarea colaborării cu organismele autorizate în domeniu, la nivel internaţional: Ministerul Afacerilor Externe, prin Unitatea de Criză care îndeplineşte funcţiile centrului operativ;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pericolelor pentru reţelele de comunicaţii şi informatice: Ministerul Comunicaţiilor şi Tehnologiei Informaţiei, Serviciul de Telecomunicaţii Speciale şi Autoritatea Naţională de Reglementare în Comunicaţii;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pericolelor nucleare în instalaţiile speciale de cercetare-dezvoltare: Ministerul Educaţiei şi Cercetării;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infrastructurilor critice stabilite de autorităţile administraţiei publice centrale: comitetele ministeriale pentru situaţii de urgenţă; </w:t>
      </w:r>
    </w:p>
    <w:p w:rsidR="00BE008A" w:rsidRPr="00BE008A" w:rsidRDefault="00BE008A" w:rsidP="00BE008A">
      <w:pPr>
        <w:numPr>
          <w:ilvl w:val="0"/>
          <w:numId w:val="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monitorizarea siguranţei alimentelor - Autoritatea Naţională Sanitară Veterinară şi pentru Siguranţa Alimentelor.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Evaluarea riscurilor specifice: </w:t>
      </w:r>
    </w:p>
    <w:p w:rsidR="00BE008A" w:rsidRPr="00BE008A" w:rsidRDefault="00BE008A" w:rsidP="00BE008A">
      <w:pPr>
        <w:numPr>
          <w:ilvl w:val="0"/>
          <w:numId w:val="16"/>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îmbolnăviri în masă: Ministerul Sănătăţii/Direcţia Generală de Sănătate Publică şi Inspecţia Sanitară de Stat, Centrul Naţional de Supraveghere şi Control al Bolilor Transmisibile şi Autoritatea Naţională Sanitară Veterinară şi pentru Siguranţa Alimentelor;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epizootii/zoonoze: Ministerul Agriculturii, Pădurilor şi Dezvoltării Rurale şi Autoritatea Naţională Sanitară Veterinară şi pentru Siguranţa Alimentelor, în colaborare cu Ministerul Sănătăţii;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căderi de obiecte cosmice: Ministerul Educaţiei şi Cercetării/Agenţia Spaţială Română, Ministerul Administraţiei şi Internelor, Ministerul Apărării Naţionale;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prăbuşiri de teren cauzate de explozii miniere: Ministerul Economiei şi Comerţului şi administratorii exploatărilor geologice;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prăbuşiri de teren în zone urbane: Ministerul Transporturilor, Construcţiilor şi Locuinţei, Ministerul Administraţiei şi Internelor/administraţia publică locală;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alunecări de teren: Ministerul Administraţiei şi Internelor/Agenţia Naţională de Cadastru şi Publicitate Imobiliară şi Ministerul Transporturilor, Construcţiilor şi Turismului;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ameninţări biologice: Ministerul Sănătăţii şi Autoritatea Naţională Sanitară Veterinară şi pentru Siguranţa Alimentelor;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ameninţări ecologice: Ministerul Apărării Naţionale şi Ministerul Mediului şi Gospodăririi Apelor; </w:t>
      </w:r>
    </w:p>
    <w:p w:rsidR="00BE008A" w:rsidRPr="00BE008A" w:rsidRDefault="00BE008A" w:rsidP="00BE008A">
      <w:pPr>
        <w:numPr>
          <w:ilvl w:val="0"/>
          <w:numId w:val="1"/>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ameninţări la adresa infrastructurilor critice: Ministerul Transporturilor, Construcţiilor şi Turismului, Ministerul Comunicaţiilor şi Tehnologiei Informaţiei, Ministerul Economiei şi Comerţului, Ministerul Mediului şi Gospodăririi Apelor, Ministerul Sănătăţii, Serviciul de Telecomunicaţii Speciale şi Serviciul de Protecţie şi Pază.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 Evaluarea efectelor negative: </w:t>
      </w:r>
    </w:p>
    <w:p w:rsidR="00BE008A" w:rsidRPr="00BE008A" w:rsidRDefault="00BE008A" w:rsidP="00BE008A">
      <w:pPr>
        <w:numPr>
          <w:ilvl w:val="0"/>
          <w:numId w:val="29"/>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ale situaţiilor de urgenţă care s-au produs: Ministerul Administraţiei şi Internelor/autoritatea administraţiei publice locale; </w:t>
      </w:r>
    </w:p>
    <w:p w:rsidR="00BE008A" w:rsidRPr="00BE008A" w:rsidRDefault="00BE008A" w:rsidP="00BE008A">
      <w:pPr>
        <w:numPr>
          <w:ilvl w:val="0"/>
          <w:numId w:val="29"/>
        </w:numPr>
        <w:tabs>
          <w:tab w:val="left" w:pos="705"/>
        </w:tabs>
        <w:suppressAutoHyphens/>
        <w:autoSpaceDE w:val="0"/>
        <w:spacing w:after="0" w:line="240" w:lineRule="auto"/>
        <w:ind w:left="705"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sz w:val="24"/>
          <w:szCs w:val="24"/>
          <w:lang w:val="ro-RO" w:eastAsia="ar-SA"/>
        </w:rPr>
        <w:t xml:space="preserve">• ale stărilor potenţial generatoare de situaţii de urgenţă: conform responsabilităţilor de monitorizare şi evaluare a pericolelor şi riscurilor specifice. </w:t>
      </w:r>
    </w:p>
    <w:p w:rsidR="00BE008A" w:rsidRPr="00BE008A" w:rsidRDefault="00BE008A" w:rsidP="00BE008A">
      <w:pPr>
        <w:tabs>
          <w:tab w:val="left" w:pos="705"/>
        </w:tabs>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lastRenderedPageBreak/>
        <w:t xml:space="preserve">2. Informarea, înştiinţarea şi avertizarea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Informarea şi educarea preventivă a populaţiei: </w:t>
      </w:r>
    </w:p>
    <w:p w:rsidR="00BE008A" w:rsidRPr="00BE008A" w:rsidRDefault="00BE008A" w:rsidP="00BE008A">
      <w:pPr>
        <w:numPr>
          <w:ilvl w:val="0"/>
          <w:numId w:val="2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Ministerul Administraţiei şi Internelor/autorităţile administraţiei publice locale; </w:t>
      </w:r>
    </w:p>
    <w:p w:rsidR="00BE008A" w:rsidRPr="00BE008A" w:rsidRDefault="00BE008A" w:rsidP="00BE008A">
      <w:pPr>
        <w:numPr>
          <w:ilvl w:val="0"/>
          <w:numId w:val="2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Ministerul Educaţiei şi Cercetării prin instituţiile de învăţământ; </w:t>
      </w:r>
    </w:p>
    <w:p w:rsidR="00BE008A" w:rsidRPr="00BE008A" w:rsidRDefault="00BE008A" w:rsidP="00BE008A">
      <w:pPr>
        <w:numPr>
          <w:ilvl w:val="0"/>
          <w:numId w:val="2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Ministerul Sănătăţii; </w:t>
      </w:r>
    </w:p>
    <w:p w:rsidR="00BE008A" w:rsidRPr="00BE008A" w:rsidRDefault="00BE008A" w:rsidP="00BE008A">
      <w:pPr>
        <w:numPr>
          <w:ilvl w:val="0"/>
          <w:numId w:val="2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Mass-media.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Înştiinţarea autorităţilor administraţiei publice: </w:t>
      </w:r>
    </w:p>
    <w:p w:rsidR="00BE008A" w:rsidRPr="00BE008A" w:rsidRDefault="00BE008A" w:rsidP="00BE008A">
      <w:pPr>
        <w:numPr>
          <w:ilvl w:val="0"/>
          <w:numId w:val="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asupra stărilor potenţial generatoare de situaţii de urgenţă: autorităţile administraţiei publice centrale de specialitate cu responsabilităţi de monitorizare a pericolelor şi riscurilor specifice; </w:t>
      </w:r>
    </w:p>
    <w:p w:rsidR="00BE008A" w:rsidRPr="00BE008A" w:rsidRDefault="00BE008A" w:rsidP="00BE008A">
      <w:pPr>
        <w:numPr>
          <w:ilvl w:val="0"/>
          <w:numId w:val="2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asupra producerii situaţiilor de urgenţă: administratorii obiectivelor sursă de risc sau, după caz, administratorii proprietăţilor afectate. </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Avertizarea populaţiei: </w:t>
      </w:r>
    </w:p>
    <w:p w:rsidR="00BE008A" w:rsidRPr="00BE008A" w:rsidRDefault="00BE008A" w:rsidP="00BE008A">
      <w:pPr>
        <w:numPr>
          <w:ilvl w:val="0"/>
          <w:numId w:val="2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prin sisteme şi mijloace tehnice de avertizare şi alarmare publică: Ministerul Administraţiei şi Internelor/Inspectoratul General pentru Situaţii de Urgenţă; </w:t>
      </w:r>
    </w:p>
    <w:p w:rsidR="00BE008A" w:rsidRPr="00BE008A" w:rsidRDefault="00BE008A" w:rsidP="00BE008A">
      <w:pPr>
        <w:numPr>
          <w:ilvl w:val="0"/>
          <w:numId w:val="24"/>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prin mass-media: Ministerul Comunicaţiilor şi Tehnologiei Informaţiei, Societatea Română de Radiodifuziune, Societatea Română de Televiziune, societăţi private de radioteleviziune, societăţi de presă şi internet.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3. Planificarea şi pregătirea resurselor şi serviciilor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2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pentru intervenţie operativă: Ministerul Administraţiei şi Internelor/ Inspectoratul General pentru Situaţii de Urgenţă; </w:t>
      </w:r>
    </w:p>
    <w:p w:rsidR="00BE008A" w:rsidRPr="00BE008A" w:rsidRDefault="00BE008A" w:rsidP="00BE008A">
      <w:pPr>
        <w:numPr>
          <w:ilvl w:val="0"/>
          <w:numId w:val="2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pentru punerea la dispoziţie, conform legii, a unor resurse materiale şi umane: Oficiul Central de Stat pentru Probleme Speciale; </w:t>
      </w:r>
    </w:p>
    <w:p w:rsidR="00BE008A" w:rsidRPr="00BE008A" w:rsidRDefault="00BE008A" w:rsidP="00BE008A">
      <w:pPr>
        <w:numPr>
          <w:ilvl w:val="0"/>
          <w:numId w:val="2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finanţării măsurilor de protecţie a infrastructurilor critice: Ministerul Finanţelor Publice, ministerele de resort şi patronatele.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4. Comunicaţii şi informatică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12"/>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funcţionării reţelei de comunicaţii - informatică pentru managementul situaţiilor de urgenţă: Ministerul Comunicaţiilor şi Tehnologiei Informaţiei; </w:t>
      </w:r>
    </w:p>
    <w:p w:rsidR="00BE008A" w:rsidRPr="00BE008A" w:rsidRDefault="00BE008A" w:rsidP="00BE008A">
      <w:pPr>
        <w:numPr>
          <w:ilvl w:val="0"/>
          <w:numId w:val="12"/>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legăturilor de telecomunicaţii speciale: Serviciul de Telecomunicaţii Speciale; </w:t>
      </w:r>
    </w:p>
    <w:p w:rsidR="00BE008A" w:rsidRPr="00BE008A" w:rsidRDefault="00BE008A" w:rsidP="00BE008A">
      <w:pPr>
        <w:numPr>
          <w:ilvl w:val="0"/>
          <w:numId w:val="12"/>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refacerea operativă a sistemului public de comunicaţii: operatorii de telefonie fixă şi mobilă.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5. Căutarea, descarcerarea şi salvarea persoanelor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1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căutarea-salvarea prin structuri operative specializate: Ministerul Administraţiei şi Internelor/Inspectoratul General pentru Situaţii de Urgenţă; </w:t>
      </w:r>
    </w:p>
    <w:p w:rsidR="00BE008A" w:rsidRPr="00BE008A" w:rsidRDefault="00BE008A" w:rsidP="00BE008A">
      <w:pPr>
        <w:numPr>
          <w:ilvl w:val="0"/>
          <w:numId w:val="1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stabilizare şi triaj medical: Ministerul Sănătăţii/Direcţia Generală de Sănătate Publică; </w:t>
      </w:r>
    </w:p>
    <w:p w:rsidR="00BE008A" w:rsidRPr="00BE008A" w:rsidRDefault="00BE008A" w:rsidP="00BE008A">
      <w:pPr>
        <w:numPr>
          <w:ilvl w:val="0"/>
          <w:numId w:val="15"/>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transport sanitar şi evacuare cu mijloace de intervenţie specifice: Ministerul Sănătăţii/Direcţia Generală de Sănătate Publică;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lastRenderedPageBreak/>
        <w:t xml:space="preserve">6. Evacuarea persoanelor, populaţiei sau bunurilor periclitate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locală a măsurilor pentru evacuare: Ministerul Administraţiei şi Internelor/autoritatea administraţiei publice locale;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evidenţa populaţiei evacuate: Ministerul Administraţiei şi Internelor/Inspectoratul General al Poliţiei Române/Inspectoratul Naţional pentru Evidenţa Populaţiei;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primirii şi cazării persoanelor evacuate: Ministerul Administraţiei şi Internelor/fiecare unitate administrativ-teritorială locală;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instalarea taberelor de evacuaţi: Ministerul Administraţiei şi Internelor/Inspectoratul General pentru Situaţii de Urgenţă;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recepţia şi depozitarea bunurilor evacuate: fiecare unitate pentru bunurile proprii;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animalelor: Ministerul Agriculturii, Pădurilor şi Dezvoltării Rurale şi autorităţile administraţiei publice locale;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valorilor culturale importante şi a bunurilor de patrimoniu: Ministerul Culturii şi Cultelor şi autorităţile administraţiei publice locale;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valorilor de tezaur: Ministerul Finanţelor Publice, Banca Naţională a României;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spitalelor, azilurilor de bătrâni: ministerele care au în subordine astfel de obiective;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securitatea şi paza zonelor evacuate: Ministerul Administraţiei şi Internelor/Comandamentul Naţional al Jandarmeriei Române;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controlul circulaţiei: Ministerul Administraţiei şi Internelor/Inspectoratul General al Poliţiei Române/Inspectoratul General al Poliţiei de Frontieră; </w:t>
      </w:r>
    </w:p>
    <w:p w:rsidR="00BE008A" w:rsidRPr="00BE008A" w:rsidRDefault="00BE008A" w:rsidP="00BE008A">
      <w:pPr>
        <w:numPr>
          <w:ilvl w:val="0"/>
          <w:numId w:val="13"/>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evacuarea fondului arhivistic naţional: Ministerul Administraţiei şi Internelor/Arhivele Naţionale; </w:t>
      </w:r>
    </w:p>
    <w:p w:rsidR="00BE008A" w:rsidRPr="00BE008A" w:rsidRDefault="00BE008A" w:rsidP="00BE008A">
      <w:p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7. Acordarea asistenţei medicale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suplimentarea capacităţii de spitalizare: fiecare unitate spitalicească; </w:t>
      </w: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instalarea spitalelor de campanie: Ministerul Apărării Naţionale; </w:t>
      </w: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asigurarea asistenţei medicale pentru structurile de intervenţie operativă: Ministerul Administraţiei şi Internelor/Inspectoratul General pentru Situaţii de Urgenţă; </w:t>
      </w: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acordarea asistenţei medicale de urgenţă: Ministerul Sănătăţii şi unităţile sanitare din reţelele sanitare proprii ale altor ministere şi organe centrale; </w:t>
      </w: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acordarea primului ajutor premedical: Societatea Naţională de Cruce Roşie din România; </w:t>
      </w:r>
    </w:p>
    <w:p w:rsidR="00BE008A" w:rsidRPr="00BE008A" w:rsidRDefault="00BE008A" w:rsidP="00BE008A">
      <w:pPr>
        <w:numPr>
          <w:ilvl w:val="0"/>
          <w:numId w:val="17"/>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asigurarea de medicamente şi instrumentar medical: Ministerul Sănătăţii, Oficiul Central de Stat pentru Probleme Speciale şi Administraţia Naţională a Rezervelor de Stat.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8. Prevenirea îmbolnăvirilor în masă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18"/>
        </w:numPr>
        <w:tabs>
          <w:tab w:val="left" w:pos="705"/>
        </w:tabs>
        <w:suppressAutoHyphens/>
        <w:autoSpaceDE w:val="0"/>
        <w:spacing w:after="0" w:line="240" w:lineRule="auto"/>
        <w:ind w:left="70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stabilirea dimensiunilor şi caracteristicilor zonelor de carantină: Ministerul Sănătăţii/Direcţia Generală de Sănătate Publică şi Inspecţia Sanitară de Stat şi Autoritatea Naţională Sanitară Veterinară şi pentru Siguranţa Alimentelor/Direcţia Sanitară Veterinară şi pentru Siguranţa Alimentelor;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securitatea şi paza perimetrului zonelor de carantină: Ministerul Administraţiei şi Internelor/Comandamentul Naţional al Jandarmeriei;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b) măsuri profilactice: Autoritatea Naţională Sanitară Veterinară şi pentru Siguranţa Alimentelor, Ministerul Sănătăţii/Direcţia Generală de Sănătate Publică şi Inspecţia Sanitară de Stat, Ministerul Mediului şi Gospodăririi Apelor şi Societatea Naţională de Cruce Roşie din România.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9. Localizarea şi stingerea incendiilor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localizarea, limitarea propagării, stingerea şi lichidarea consecinţelor incendiilor, inclusiv a incendiilor în masă: Ministerul Administraţiei şi Internelor prin Inspectoratul judeţean pentru Situaţii de Urgenţă, cu forţele şi mijloacele Serviciului voluntar pentru situaţii de urgenţă şi alte forţe şi servicii specializate existente;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10. Neutralizarea efectelor materialelor periculoase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stabilirea perimetrelor de securitate: Ministerul Administraţiei şi Internelor/Inspectoratul General pentru Situaţii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evacuarea locală a populaţiei existente în interiorul perimetrului de securitate: Ministerul Administraţiei şi Internelor;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intervenţia operativă cu mijloace şi materiale de neutralizare a efectelor materialelor periculoase: autoritatea administraţiei publice centrale de specialitate care are în coordonare/subordonare sau sub autoritate, după caz, astfel de agenţi.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11. Asigurarea transportului forţelor şi mijloacelor de intervenţie, persoanelor evacuate şi altor resurse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asigurarea transportului necesar pentru realizarea evacuării: Ministerul Administraţiei şi Internelor/administraţia publică locală;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stabilirea şi pregătirea punctelor de îmbarcare a evacuaţilor din zonele afectate, în termen de 2 ore de la declararea stării de urgenţă: ministerele de resort sau autorităţile locale, după caz;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realizarea graficului de transport şi asigurarea mijloacelor necesare pentru efectuarea evacuării, în termen de 6 ore de la declararea stării de urgenţă: Ministerul Transporturilor, Construcţiilor şi Turismului;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d) supravegherea, fluidizarea şi controlul circulaţiei auto: Ministerul Administraţiei şi Internelor/Inspectoratul General al Poliţiei Române</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e) controlul şi evidenţa auto-evacuării: Ministerul Administraţiei şi Internelor/Inspectoratul General al Poliţiei Române şi Inspectoratul Naţional pentru Evidenţa Populaţiei;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f) transportul resurselor necesare pentru intervenţie şi asistenţă de primă necesitate în situaţii de urgenţă: Ministerul Transporturilor, Construcţiilor şi Turismului, Ministerul Apărării Naţionale şi Ministerul Administraţiei şi Internelor.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12. Efectuarea lucrărilor publice şi inginereşti de reabilitare la construcţiile, instalaţiile şi amenajările afectate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evaluarea rapidă a stabilităţii structurilor şi stabilirea măsurilor de intervenţie în primă urgenţă la construcţiile vulnerabile şi care prezintă pericol public: Inspectoratul de Stat în Construcţii, Corpul experţilor tehnici şi asociaţiile profesionale în construcţii;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nominalizarea responsabilităţilor în realizarea măsurilor de intervenţie de primă urgenţă: Ministerul Transporturilor, Construcţiilor şi Turismului, Ministerul Administraţiei şi Internelor/administraţia publică locală;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c) efectuarea lucrărilor publice şi inginereşti la construcţiile, instalaţiile şi amenajările afectate: ministerele şi instituţiile publice - la obiectivele din subordine/coordonare.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13. Asigurarea apei şi hranei pentru persoanele şi animalele afectate sau evacuate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asigurarea apei şi hranei pentru persoane: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 primele 72 ore de la evacuare sau la instituirea stării de alertă, după caz: Ministerul Administraţiei şi Internelor/administraţia publică locală;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ulterior primelor 72 ore, până la încetarea evacuării sau a situaţiei de urgenţă: Administraţia Naţională a Rezervelor de Stat;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asigurarea apei şi hranei pentru animale: Ministerul Agriculturii, Pădurilor şi Dezvoltării Rurale;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verificarea şi asigurarea apei potabile, prepararea şi distribuirea hranei pentru persoanele afectate sau evacuate: Ministerul Sănătăţii/Direcţia de Sănătate Publică Judeţeană, Societatea Naţională de Cruce Roşie din România.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14. Asigurarea cazării şi adăpostirii persoanelor afectate sau evacuate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asigurarea măsurilor necesare pentru realizarea protecţiei populaţiei în adăposturi colective: Ministerul Administraţiei şi Internelor/autoritatea administraţiei publice locale;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b) asigurarea cazării persoanelor evacuate: Ministerul Administraţiei şi Internelor/administraţia publică locală, Ministerul Educaţiei şi Cercetării, Ministerul Apărării Naţionale, Agenţia Naţională pentru Întreprinderi Mici şi Mijlocii şi Cooperaţie, Societatea Naţională de Cruce Roşie din România.</w:t>
      </w:r>
    </w:p>
    <w:p w:rsidR="00BE008A" w:rsidRPr="00BE008A" w:rsidRDefault="00BE008A" w:rsidP="00BE008A">
      <w:pPr>
        <w:suppressAutoHyphens/>
        <w:autoSpaceDE w:val="0"/>
        <w:spacing w:after="0" w:line="240" w:lineRule="auto"/>
        <w:ind w:left="540"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15. Asigurarea energiei pentru iluminat, încălzire şi alte utilităţi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asigurarea autonomiei energetice pentru fiecare facilitate critică de răspuns la urgenţă, pentru minim 72 ore: conducătorul/administratorul fiecărei facilităţi;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asigurarea energiei electrice: Ministerul Economiei şi Comerţului;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refacerea operativă a avariilor produse în reţelele de transport şi distribuţie a energiei electrice: Ministerul Economiei şi Comerţului;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 refacerea operativă a avariilor produse în reţelele de transport şi distribuţie a gazelor naturale: Ministerul Economiei şi Comerţului.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16. Efectuarea depoluării şi decontaminării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supravegherea gradului de contaminare în perimetrul raioanelor de intervenţie: Ministerul Administraţiei şi Internelor, Ministerul Mediului şi Gospodăririi Apelor şi Agenţia Naţională pentru Substanţe şi Preparate Chimice Periculoase;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aplicarea măsurilor de limitare a împrăştierii substanţelor poluante sau contaminatoare pentru asigurarea protecţiei populaţiei surprinse în perimetrul raioanelor de intervenţie: Ministerul Administraţiei şi Internelor;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efectuarea depoluării şi decontaminării: Ministerul Economiei şi Comerţului, Ministerul Transporturilor, Construcţiilor şi Turismului pentru obiectivele din subordine/coordonare şi Ministerul Mediului şi Gospodăririi Apelor;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 stabilirea priorităţilor pentru monitorizarea gradului de contaminare şi centralizarea datelor privind contaminarea teritoriului naţional: Ministerul Administraţiei şi Internelor/Inspectoratul General pentru Situaţii de Urgenţă, Ministerul Mediului şi Gospodăririi Apelor şi Ministerul Sănătăţii;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e) stabilirea priorităţilor pentru efectuarea decontaminării şi depoluării: Ministerul Administraţiei şi Internelor/Inspectoratul General pentru Situaţii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f) asigurarea operativă a forţelor şi mijloacelor de sprijin precum şi a materialelor necesare pentru realizarea decontaminării populaţiei, căilor rutiere şi clădirilor: Ministerul Administraţiei şi Internelor şi la solicitarea organelor locale, personalul din unităţile specializate ale Ministerului Apărării Naţionale, cu materialele necesare, puse la dispoziţie de Ministerul Administraţiei şi Internelor;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g) supravegherea gradului de contaminare, evaluarea efectelor asupra sănătăţii şi monitorizarea stării de sănătate a populaţiei: Ministerul Sănătăţii;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h) efectuarea decontaminării populaţiei: Ministerul Administraţiei şi Internelor şi la solicitarea organelor locale, personalul din unităţile specializate ale Ministerului Apărării Naţionale, cu materialele necesare, puse la dispoziţie de Ministerul Administraţiei şi Internelor;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i) supravegherea gradului de contaminare în mediul urban şi rural, evaluarea efectelor şi realizarea decontaminării: Ministerul Administraţiei şi Internelor/administraţia publică locală;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j) supravegherea gradului de contaminare a culturilor, fondului forestier şi păşunilor şi evaluarea efectelor directe şi indirecte asupra oamenilor şi animalelor:</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Ministerul Agriculturii, Pădurilor şi Dezvoltării Rurale şi Autoritatea Naţională Sanitară Veterinară şi pentru Siguranţa Alimentelor;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k) decontaminarea terenurilor şi rezervaţiilor: Ministerul Administraţiei şi Internelor, Ministerul Apărării Naţionale, Ministerul Agriculturii, Pădurilor şi Dezvoltării Rurale, Ministerul Mediului şi Gospodăririi Apelor;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l) supravegherea gradului de contaminare a păşunilor, evaluarea efectelor directe şi indirecte asupra animalelor şi oamenilor, realizarea decontaminării: Ministerul Agriculturii, Pădurilor şi Dezvoltării Rurale, Autoritatea Naţională Sanitară Veterinară şi pentru Siguranţa Alimentelor;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 realizarea decontaminării animalelor şi produselor vegetale şi animale: Ministerul Agriculturii, Pădurilor şi Dezvoltării Rurale, Agenţia Naţională Sanitară Veterinară şi pentru Siguranţa Alimentelor în colaborare cu autorităţile administraţiei publice locale;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n) supravegherea gradului de contaminare, evaluarea efectelor asupra mediului şi depoluarea cursurilor de apă: Ministerul Mediului şi Gospodăririi Apelor şi agenţii poluatori;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o) supravegherea gradului de contaminare, evaluarea efectelor şi depoluarea în caz de poluare cu hidrocarburi şi alte substanţe dăunătoare: Ministerul Administraţiei şi Internelor şi Ministerul Mediului şi Gospodăririi Apelor, Ministerul Transporturilor, Construcţiilor şi Turismului şi Ministerul Economiei şi Comerţului.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17. Menţinerea şi restabilirea ordinii publice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menţinerea şi restabilirea ordinii publice: Ministerul Administraţiei şi Internelor/Inspectoratul General al Poliţiei Române/Comandamentul Naţional al Jandarmeriei Române, Inspectoratul General al Poliţiei de Frontieră; Ministerul Justiţiei/Administraţia Naţională a Penitenciarelor;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menţinerea ordinii publice: Consiliul local prin Poliţia locală;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sprijin logistic pentru restabilirea ordinii publice: Ministerul Apărării Naţionale;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 stabilirea, potrivit competenţelor, a legalităţii intervenţiei: Ministerul Public.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18. Logistica intervenţiilor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asigurarea bazei materiale pentru realizarea funcţiilor de sprijin: fiecare organ al administraţiei publice centrale de specialitate pe domeniul lui de activitate, precum şi pentru obiectivele din coordonare/subordine sau de sub autoritatea acestuia.</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19. Reabilitarea zonei afectate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restabilirea stării provizorii de normalitate: Ministerul Administraţiei şi Internelor şi celelalte ministere (instituţii) pentru obiectivele din coordonare/subordonare sau de sub autoritate, pe domeniile de competenţă.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20. Acordarea de ajutoare de primă necesitate, despăgubiri şi asistenţă socială şi religioasă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 acordarea de ajutoare umanitare de primă necesitate pentru populaţia afectată: se stabilesc de Ministerul Administraţiei şi Internelor/Inspectoratul General pentru Situaţii de Urgenţă şi Administraţia Naţională a Rezervelor de Stat;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b) asigurarea asistenţei umanitare de urgenţă pentru un număr de până la 10.000 victime, prin resursele şi infrastructura proprie, şi peste 10.000 victime prin Mişcarea Internaţională de Cruce Roşie şi Semilună Roşie: Societatea Naţională de Cruce Roşie din România;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 acordarea de ajutoare şi despăgubiri financiare pentru populaţie, agenţi economici, instituţii şi unităţi administrativ-teritoriale afectate: Ministerul Muncii, Solidarităţii Sociale şi Familiei, Ministerul Administraţiei şi Internelor/autorităţile administraţiei publice locale şi Ministerul Agriculturii, Pădurilor şi Dezvoltării Rurale;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 stabilirea şi aplicarea măsurilor de asistenţă socială: Ministerul Muncii, Solidarităţii Sociale şi Familiei;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e) acordarea asistenţei religioase şi sociale: Ministerul Muncii, Solidarităţii Sociale şi Familiei, organizaţiile religioase legal constituite cu sprijinul Ministerul Culturii şi Cultelor.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f) acordarea asistenţei psihologice: Ministerul Sănătăţii şi Societatea Naţională de Cruce Roşie din România, cu sprijinul Colegiului psihologilor sau altor organizaţii profesionale ale acestora.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05"/>
        <w:jc w:val="center"/>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CAPITOLUL II</w:t>
      </w:r>
    </w:p>
    <w:p w:rsidR="00BE008A" w:rsidRPr="00BE008A" w:rsidRDefault="00BE008A" w:rsidP="00BE008A">
      <w:pPr>
        <w:suppressAutoHyphens/>
        <w:autoSpaceDE w:val="0"/>
        <w:spacing w:after="0" w:line="240" w:lineRule="auto"/>
        <w:ind w:right="142" w:firstLine="705"/>
        <w:jc w:val="center"/>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05"/>
        <w:jc w:val="center"/>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CARACTERISTICILE UNITĂŢII ADMINISTRATIV - TERITORIALE</w:t>
      </w:r>
    </w:p>
    <w:p w:rsidR="00BE008A" w:rsidRPr="00BE008A" w:rsidRDefault="00BE008A" w:rsidP="00BE008A">
      <w:pPr>
        <w:suppressAutoHyphens/>
        <w:autoSpaceDE w:val="0"/>
        <w:spacing w:after="0" w:line="240" w:lineRule="auto"/>
        <w:ind w:right="142" w:firstLine="705"/>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u w:val="single"/>
          <w:lang w:val="ro-RO" w:eastAsia="ar-SA"/>
        </w:rPr>
      </w:pPr>
      <w:r w:rsidRPr="00BE008A">
        <w:rPr>
          <w:rFonts w:ascii="Times New Roman" w:eastAsia="Times New Roman" w:hAnsi="Times New Roman" w:cs="Times New Roman"/>
          <w:b/>
          <w:sz w:val="24"/>
          <w:szCs w:val="24"/>
          <w:u w:val="single"/>
          <w:lang w:val="ro-RO" w:eastAsia="ar-SA"/>
        </w:rPr>
        <w:t xml:space="preserve">2.DESCRIEREA ZONEI DE COMPETENTĂ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sz w:val="24"/>
          <w:szCs w:val="24"/>
          <w:lang w:val="ro-RO" w:eastAsia="ar-SA"/>
        </w:rPr>
        <w:t>2.1.</w:t>
      </w:r>
      <w:r w:rsidRPr="00BE008A">
        <w:rPr>
          <w:rFonts w:ascii="Times New Roman" w:eastAsia="Times New Roman" w:hAnsi="Times New Roman" w:cs="Times New Roman"/>
          <w:b/>
          <w:sz w:val="24"/>
          <w:szCs w:val="24"/>
          <w:lang w:val="ro-RO" w:eastAsia="ar-SA"/>
        </w:rPr>
        <w:t xml:space="preserve">Aspecte administrative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Comuna CĂLĂRAŞI se întinde pe o </w:t>
      </w:r>
      <w:r w:rsidRPr="00BE008A">
        <w:rPr>
          <w:rFonts w:ascii="Times New Roman" w:eastAsia="Times New Roman" w:hAnsi="Times New Roman" w:cs="Times New Roman"/>
          <w:b/>
          <w:sz w:val="24"/>
          <w:szCs w:val="24"/>
          <w:lang w:val="ro-RO" w:eastAsia="ar-SA"/>
        </w:rPr>
        <w:t>suprafaţa totală de 8774 ha</w:t>
      </w:r>
      <w:r w:rsidRPr="00BE008A">
        <w:rPr>
          <w:rFonts w:ascii="Times New Roman" w:eastAsia="Times New Roman" w:hAnsi="Times New Roman" w:cs="Times New Roman"/>
          <w:sz w:val="24"/>
          <w:szCs w:val="24"/>
          <w:lang w:val="ro-RO" w:eastAsia="ar-SA"/>
        </w:rPr>
        <w:t xml:space="preserve">, din care: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teren intravilan – 510,49 ha;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teren extravilan – 4899 ha.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Din suprafaţa totală de teren agricol este: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arabil – 4353 ha;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păşuni – 218 ha;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alte terenuri – 3596 ha;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lastRenderedPageBreak/>
        <w:t>2.2</w:t>
      </w:r>
      <w:r w:rsidRPr="00BE008A">
        <w:rPr>
          <w:rFonts w:ascii="Times New Roman" w:eastAsia="Times New Roman" w:hAnsi="Times New Roman" w:cs="Times New Roman"/>
          <w:sz w:val="24"/>
          <w:szCs w:val="24"/>
          <w:lang w:val="ro-RO" w:eastAsia="ar-SA"/>
        </w:rPr>
        <w:t>.</w:t>
      </w:r>
      <w:r w:rsidRPr="00BE008A">
        <w:rPr>
          <w:rFonts w:ascii="Times New Roman" w:eastAsia="Times New Roman" w:hAnsi="Times New Roman" w:cs="Times New Roman"/>
          <w:b/>
          <w:sz w:val="24"/>
          <w:szCs w:val="24"/>
          <w:lang w:val="ro-RO" w:eastAsia="ar-SA"/>
        </w:rPr>
        <w:t xml:space="preserve">Aşezare geografica şi relieful (unităţii administrativ teritoriale)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Comuna CĂLĂRAŞI </w:t>
      </w:r>
      <w:r w:rsidRPr="00BE008A">
        <w:rPr>
          <w:rFonts w:ascii="Times New Roman" w:eastAsia="Times New Roman" w:hAnsi="Times New Roman" w:cs="Times New Roman"/>
          <w:sz w:val="24"/>
          <w:szCs w:val="24"/>
          <w:lang w:val="ro-RO" w:eastAsia="ar-SA"/>
        </w:rPr>
        <w:t>se află situată în partea de sud a României, la 258 km distanţă faţă de Bucureşti. În cadrul judeţului Dolj se află în extremitatea sud a acestuia, la 80 km distanţă de reşedinţa acestuia, municipiul Craiova  pe DN 54 A Calarasi - C</w:t>
      </w:r>
      <w:r w:rsidR="00100094">
        <w:rPr>
          <w:rFonts w:ascii="Times New Roman" w:eastAsia="Times New Roman" w:hAnsi="Times New Roman" w:cs="Times New Roman"/>
          <w:sz w:val="24"/>
          <w:szCs w:val="24"/>
          <w:lang w:val="ro-RO" w:eastAsia="ar-SA"/>
        </w:rPr>
        <w:t>orabia</w:t>
      </w:r>
      <w:r w:rsidRPr="00BE008A">
        <w:rPr>
          <w:rFonts w:ascii="Times New Roman" w:eastAsia="Times New Roman" w:hAnsi="Times New Roman" w:cs="Times New Roman"/>
          <w:sz w:val="24"/>
          <w:szCs w:val="24"/>
          <w:lang w:val="ro-RO" w:eastAsia="ar-SA"/>
        </w:rPr>
        <w:t>.</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Ca poziţie geografică</w:t>
      </w:r>
      <w:r w:rsidRPr="00BE008A">
        <w:rPr>
          <w:rFonts w:ascii="Times New Roman" w:eastAsia="Times New Roman" w:hAnsi="Times New Roman" w:cs="Times New Roman"/>
          <w:sz w:val="24"/>
          <w:szCs w:val="24"/>
          <w:lang w:val="ro-RO" w:eastAsia="ar-SA"/>
        </w:rPr>
        <w:t xml:space="preserve">, localitatea CĂLĂRAŞI se află în partea de sud a ţării. Este situată la 80 kilometri sud de Craiova pe drumul DN 54 A Calarasi - </w:t>
      </w:r>
      <w:r w:rsidR="00100094" w:rsidRPr="00BE008A">
        <w:rPr>
          <w:rFonts w:ascii="Times New Roman" w:eastAsia="Times New Roman" w:hAnsi="Times New Roman" w:cs="Times New Roman"/>
          <w:sz w:val="24"/>
          <w:szCs w:val="24"/>
          <w:lang w:val="ro-RO" w:eastAsia="ar-SA"/>
        </w:rPr>
        <w:t>C</w:t>
      </w:r>
      <w:r w:rsidR="00100094">
        <w:rPr>
          <w:rFonts w:ascii="Times New Roman" w:eastAsia="Times New Roman" w:hAnsi="Times New Roman" w:cs="Times New Roman"/>
          <w:sz w:val="24"/>
          <w:szCs w:val="24"/>
          <w:lang w:val="ro-RO" w:eastAsia="ar-SA"/>
        </w:rPr>
        <w:t>orabia</w:t>
      </w:r>
      <w:r w:rsidRPr="00BE008A">
        <w:rPr>
          <w:rFonts w:ascii="Times New Roman" w:eastAsia="Times New Roman" w:hAnsi="Times New Roman" w:cs="Times New Roman"/>
          <w:sz w:val="24"/>
          <w:szCs w:val="24"/>
          <w:lang w:val="ro-RO" w:eastAsia="ar-SA"/>
        </w:rPr>
        <w:t xml:space="preserve">.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Localitatea CĂLĂRAŞI amplasată în Câmpia Olteniei, are o climă temperat-continentală, cu veri foarte fierbinţi şi ierni în general mai blânde decât în alte zone de câmpie. Fluviul Dunărea  străbate</w:t>
      </w:r>
      <w:r w:rsidR="000F0290">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sz w:val="24"/>
          <w:szCs w:val="24"/>
          <w:lang w:val="ro-RO" w:eastAsia="ar-SA"/>
        </w:rPr>
        <w:t xml:space="preserve">localitatea de la vest la est.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Se învecinează cu localităţile  Dăbuleni      </w:t>
      </w:r>
      <w:r w:rsidR="000F0290">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sz w:val="24"/>
          <w:szCs w:val="24"/>
          <w:lang w:val="ro-RO" w:eastAsia="ar-SA"/>
        </w:rPr>
        <w:t xml:space="preserve"> – EST</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Fl. Dunărea             - SUD</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Bechet                     - VEST</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Dăbuleni                  - NORD</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În sistemul urban românesc</w:t>
      </w:r>
      <w:r w:rsidRPr="00BE008A">
        <w:rPr>
          <w:rFonts w:ascii="Times New Roman" w:eastAsia="Times New Roman" w:hAnsi="Times New Roman" w:cs="Times New Roman"/>
          <w:sz w:val="24"/>
          <w:szCs w:val="24"/>
          <w:lang w:val="ro-RO" w:eastAsia="ar-SA"/>
        </w:rPr>
        <w:t xml:space="preserve">. </w:t>
      </w: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CĂLĂRAŞI face parte din categoria comunelor mari, până la 6000, cu o populaţie de 5</w:t>
      </w:r>
      <w:r w:rsidR="000F0290">
        <w:rPr>
          <w:rFonts w:ascii="Times New Roman" w:eastAsia="Times New Roman" w:hAnsi="Times New Roman" w:cs="Times New Roman"/>
          <w:sz w:val="24"/>
          <w:szCs w:val="24"/>
          <w:lang w:val="ro-RO" w:eastAsia="ar-SA"/>
        </w:rPr>
        <w:t>195</w:t>
      </w:r>
      <w:r w:rsidRPr="00BE008A">
        <w:rPr>
          <w:rFonts w:ascii="Times New Roman" w:eastAsia="Times New Roman" w:hAnsi="Times New Roman" w:cs="Times New Roman"/>
          <w:sz w:val="24"/>
          <w:szCs w:val="24"/>
          <w:lang w:val="ro-RO" w:eastAsia="ar-SA"/>
        </w:rPr>
        <w:t xml:space="preserve"> locuitori, 1727 gospodării cu 1856 de locuinţe, un liceu tehnologic, 2 şcoli şi 3 grădiniţe.</w:t>
      </w: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Istoricul comunei. </w:t>
      </w:r>
      <w:r w:rsidRPr="00BE008A">
        <w:rPr>
          <w:rFonts w:ascii="Times New Roman" w:eastAsia="Times New Roman" w:hAnsi="Times New Roman" w:cs="Times New Roman"/>
          <w:sz w:val="24"/>
          <w:szCs w:val="24"/>
          <w:lang w:val="ro-RO" w:eastAsia="ar-SA"/>
        </w:rPr>
        <w:t xml:space="preserve">Comuna CĂLĂRAŞI este formata din satul CĂLĂRAŞI, este aşezată în partea de sud a Olteniei. Comuna este situată la 80 km de municipiul Craiova, pe drumul DN 54 A Calarasi - </w:t>
      </w:r>
      <w:r w:rsidR="00100094" w:rsidRPr="00BE008A">
        <w:rPr>
          <w:rFonts w:ascii="Times New Roman" w:eastAsia="Times New Roman" w:hAnsi="Times New Roman" w:cs="Times New Roman"/>
          <w:sz w:val="24"/>
          <w:szCs w:val="24"/>
          <w:lang w:val="ro-RO" w:eastAsia="ar-SA"/>
        </w:rPr>
        <w:t>C</w:t>
      </w:r>
      <w:r w:rsidR="00100094">
        <w:rPr>
          <w:rFonts w:ascii="Times New Roman" w:eastAsia="Times New Roman" w:hAnsi="Times New Roman" w:cs="Times New Roman"/>
          <w:sz w:val="24"/>
          <w:szCs w:val="24"/>
          <w:lang w:val="ro-RO" w:eastAsia="ar-SA"/>
        </w:rPr>
        <w:t>orabia</w:t>
      </w:r>
      <w:r w:rsidRPr="00BE008A">
        <w:rPr>
          <w:rFonts w:ascii="Times New Roman" w:eastAsia="Times New Roman" w:hAnsi="Times New Roman" w:cs="Times New Roman"/>
          <w:sz w:val="24"/>
          <w:szCs w:val="24"/>
          <w:lang w:val="ro-RO" w:eastAsia="ar-SA"/>
        </w:rPr>
        <w:t>, intre municipiul Craiova şi Dăbuleni la o distanta de 80 km.</w:t>
      </w:r>
    </w:p>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color w:val="800000"/>
          <w:sz w:val="24"/>
          <w:szCs w:val="24"/>
          <w:lang w:val="ro-RO" w:eastAsia="ar-SA"/>
        </w:rPr>
        <w:tab/>
      </w:r>
      <w:r w:rsidRPr="00BE008A">
        <w:rPr>
          <w:rFonts w:ascii="Times New Roman" w:eastAsia="Times New Roman" w:hAnsi="Times New Roman" w:cs="Times New Roman"/>
          <w:sz w:val="24"/>
          <w:szCs w:val="24"/>
          <w:lang w:val="ro-RO" w:eastAsia="ar-SA"/>
        </w:rPr>
        <w:t xml:space="preserve">Legatura intre CĂLĂRAŞI şi municipiul resedinta de judet Craiova, se realizeaza pe cale rutieră pe drumul DN 54 A Calarasi - </w:t>
      </w:r>
      <w:r w:rsidR="00463337" w:rsidRPr="00BE008A">
        <w:rPr>
          <w:rFonts w:ascii="Times New Roman" w:eastAsia="Times New Roman" w:hAnsi="Times New Roman" w:cs="Times New Roman"/>
          <w:sz w:val="24"/>
          <w:szCs w:val="24"/>
          <w:lang w:val="ro-RO" w:eastAsia="ar-SA"/>
        </w:rPr>
        <w:t>C</w:t>
      </w:r>
      <w:r w:rsidR="00463337">
        <w:rPr>
          <w:rFonts w:ascii="Times New Roman" w:eastAsia="Times New Roman" w:hAnsi="Times New Roman" w:cs="Times New Roman"/>
          <w:sz w:val="24"/>
          <w:szCs w:val="24"/>
          <w:lang w:val="ro-RO" w:eastAsia="ar-SA"/>
        </w:rPr>
        <w:t>orabia</w:t>
      </w:r>
      <w:r w:rsidRPr="00BE008A">
        <w:rPr>
          <w:rFonts w:ascii="Times New Roman" w:eastAsia="Times New Roman" w:hAnsi="Times New Roman" w:cs="Times New Roman"/>
          <w:sz w:val="24"/>
          <w:szCs w:val="24"/>
          <w:lang w:val="ro-RO" w:eastAsia="ar-SA"/>
        </w:rPr>
        <w:t>, printr-o retea de transport auto.</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Substratul geologic. </w:t>
      </w:r>
      <w:r w:rsidRPr="00BE008A">
        <w:rPr>
          <w:rFonts w:ascii="Times New Roman" w:eastAsia="Times New Roman" w:hAnsi="Times New Roman" w:cs="Times New Roman"/>
          <w:sz w:val="24"/>
          <w:szCs w:val="24"/>
          <w:lang w:val="ro-RO" w:eastAsia="ar-SA"/>
        </w:rPr>
        <w:t xml:space="preserve">Solul este cernoziom tipic, în majoritatea sa întâlnindu-se unele din cele mai fertile terenuri din ţară.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2.3. Caracteristici climatice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Clima </w:t>
      </w:r>
      <w:r w:rsidRPr="00BE008A">
        <w:rPr>
          <w:rFonts w:ascii="Times New Roman" w:eastAsia="Times New Roman" w:hAnsi="Times New Roman" w:cs="Times New Roman"/>
          <w:sz w:val="24"/>
          <w:szCs w:val="24"/>
          <w:lang w:val="ro-RO" w:eastAsia="ar-SA"/>
        </w:rPr>
        <w:t xml:space="preserve">este temperată, de tranziţie, cu influenţe submediteraneene, se caracterizează prin valori termice medii anuale de 10,7ºC si precipitaţii medii de 570 mm/an. Din punct de vedere al hidrografiei se remarcă apele de adâncime cu caracter ascensional si geotermal.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 tabelele de mai jos este prezentat un istoric al: regimul climatic, regimul precipitaţiilor – cantităţi lunare si anuale (valori medii, valori extreme înregisrtate - vârfuri istorice ), temperaturi lunare şi anuale (valori medii, valori extreme înregistrate - vârfuri istorice) </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1.TEMPERATURA AERULUI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Media lunară şi anuală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grade Celsius </w:t>
      </w:r>
    </w:p>
    <w:tbl>
      <w:tblPr>
        <w:tblW w:w="0" w:type="auto"/>
        <w:tblInd w:w="100" w:type="dxa"/>
        <w:tblLayout w:type="fixed"/>
        <w:tblCellMar>
          <w:left w:w="0" w:type="dxa"/>
          <w:right w:w="0" w:type="dxa"/>
        </w:tblCellMar>
        <w:tblLook w:val="0000" w:firstRow="0" w:lastRow="0" w:firstColumn="0" w:lastColumn="0" w:noHBand="0" w:noVBand="0"/>
      </w:tblPr>
      <w:tblGrid>
        <w:gridCol w:w="1542"/>
        <w:gridCol w:w="796"/>
        <w:gridCol w:w="422"/>
        <w:gridCol w:w="422"/>
        <w:gridCol w:w="422"/>
        <w:gridCol w:w="410"/>
        <w:gridCol w:w="22"/>
      </w:tblGrid>
      <w:tr w:rsidR="00BE008A" w:rsidRPr="00BE008A" w:rsidTr="00207FBD">
        <w:trPr>
          <w:gridAfter w:val="1"/>
          <w:wAfter w:w="22" w:type="dxa"/>
          <w:trHeight w:val="303"/>
        </w:trPr>
        <w:tc>
          <w:tcPr>
            <w:tcW w:w="1542" w:type="dxa"/>
            <w:tcBorders>
              <w:top w:val="double" w:sz="1" w:space="0" w:color="000000"/>
              <w:left w:val="double" w:sz="1" w:space="0" w:color="000000"/>
            </w:tcBorders>
          </w:tcPr>
          <w:p w:rsidR="00BE008A" w:rsidRPr="00BE008A" w:rsidRDefault="00BE008A" w:rsidP="00BE008A">
            <w:pPr>
              <w:suppressAutoHyphens/>
              <w:autoSpaceDE w:val="0"/>
              <w:snapToGrid w:val="0"/>
              <w:spacing w:before="80"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Staţia de observaţie </w:t>
            </w:r>
          </w:p>
        </w:tc>
        <w:tc>
          <w:tcPr>
            <w:tcW w:w="796" w:type="dxa"/>
            <w:tcBorders>
              <w:top w:val="double" w:sz="1" w:space="0" w:color="000000"/>
              <w:left w:val="single" w:sz="8" w:space="0" w:color="000000"/>
            </w:tcBorders>
          </w:tcPr>
          <w:p w:rsidR="00BE008A" w:rsidRPr="00BE008A" w:rsidRDefault="00BE008A" w:rsidP="00BE008A">
            <w:pPr>
              <w:suppressAutoHyphens/>
              <w:autoSpaceDE w:val="0"/>
              <w:snapToGrid w:val="0"/>
              <w:spacing w:before="8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Perioada </w:t>
            </w:r>
          </w:p>
        </w:tc>
        <w:tc>
          <w:tcPr>
            <w:tcW w:w="1676" w:type="dxa"/>
            <w:gridSpan w:val="4"/>
            <w:tcBorders>
              <w:top w:val="double" w:sz="1" w:space="0" w:color="000000"/>
              <w:left w:val="single" w:sz="4" w:space="0" w:color="000000"/>
              <w:bottom w:val="single" w:sz="4" w:space="0" w:color="000000"/>
              <w:right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 n u l : </w:t>
            </w:r>
          </w:p>
        </w:tc>
      </w:tr>
      <w:tr w:rsidR="00BE008A" w:rsidRPr="00BE008A" w:rsidTr="00207FBD">
        <w:trPr>
          <w:gridAfter w:val="1"/>
          <w:wAfter w:w="22" w:type="dxa"/>
          <w:trHeight w:val="304"/>
        </w:trPr>
        <w:tc>
          <w:tcPr>
            <w:tcW w:w="1542" w:type="dxa"/>
            <w:tcBorders>
              <w:left w:val="double" w:sz="1" w:space="0" w:color="000000"/>
              <w:bottom w:val="double" w:sz="1"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Craiova</w:t>
            </w:r>
          </w:p>
        </w:tc>
        <w:tc>
          <w:tcPr>
            <w:tcW w:w="796" w:type="dxa"/>
            <w:tcBorders>
              <w:left w:val="single" w:sz="8" w:space="0" w:color="000000"/>
              <w:bottom w:val="double" w:sz="1"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1901-1990 </w:t>
            </w:r>
          </w:p>
        </w:tc>
        <w:tc>
          <w:tcPr>
            <w:tcW w:w="42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2003 </w:t>
            </w:r>
          </w:p>
        </w:tc>
        <w:tc>
          <w:tcPr>
            <w:tcW w:w="42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2004 </w:t>
            </w:r>
          </w:p>
        </w:tc>
        <w:tc>
          <w:tcPr>
            <w:tcW w:w="42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2005 </w:t>
            </w:r>
          </w:p>
        </w:tc>
        <w:tc>
          <w:tcPr>
            <w:tcW w:w="410" w:type="dxa"/>
            <w:tcBorders>
              <w:left w:val="single" w:sz="4" w:space="0" w:color="000000"/>
              <w:bottom w:val="double" w:sz="1" w:space="0" w:color="000000"/>
              <w:right w:val="double" w:sz="1" w:space="0" w:color="000000"/>
            </w:tcBorders>
          </w:tcPr>
          <w:p w:rsidR="00BE008A" w:rsidRPr="00BE008A" w:rsidRDefault="00BE008A" w:rsidP="00BE008A">
            <w:pPr>
              <w:suppressAutoHyphens/>
              <w:autoSpaceDE w:val="0"/>
              <w:snapToGrid w:val="0"/>
              <w:spacing w:before="40" w:after="4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2006 </w:t>
            </w:r>
          </w:p>
        </w:tc>
      </w:tr>
      <w:tr w:rsidR="00BE008A" w:rsidRPr="00BE008A" w:rsidTr="00207FBD">
        <w:trPr>
          <w:trHeight w:val="230"/>
        </w:trPr>
        <w:tc>
          <w:tcPr>
            <w:tcW w:w="4036" w:type="dxa"/>
            <w:gridSpan w:val="7"/>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before="120" w:after="120" w:line="240" w:lineRule="auto"/>
              <w:ind w:left="360" w:right="142" w:hanging="360"/>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Media lunară :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Ianuarie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- 1,6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-0,8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-2,5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Februarie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0,5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5,6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-4,7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lastRenderedPageBreak/>
              <w:t xml:space="preserve">Martie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9,4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8,3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4,7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Aprilie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11,1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14,8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11,6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10,4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Mai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17,8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19,4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20,2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Iunie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21,8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22,8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Iulie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21,4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22,0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22,2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23,7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22,4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August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24,0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22,9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21,1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24,2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Septembrie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15,1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16,2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16,2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Octombrie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11,2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13,2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11,4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9,0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Noiembrie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9,6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3,5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8,5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7,5 </w:t>
            </w:r>
          </w:p>
        </w:tc>
      </w:tr>
      <w:tr w:rsidR="00BE008A" w:rsidRPr="00BE008A" w:rsidTr="00207FBD">
        <w:trPr>
          <w:trHeight w:val="26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Decembrie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1,2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0,3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 </w:t>
            </w:r>
          </w:p>
        </w:tc>
      </w:tr>
      <w:tr w:rsidR="00BE008A" w:rsidRPr="00BE008A" w:rsidTr="00207FBD">
        <w:trPr>
          <w:trHeight w:val="30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360" w:right="142" w:hanging="360"/>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Media anuală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10,7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12,4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11,3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12,3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11,0 </w:t>
            </w:r>
          </w:p>
        </w:tc>
      </w:tr>
      <w:tr w:rsidR="00BE008A" w:rsidRPr="00BE008A" w:rsidTr="00207FBD">
        <w:trPr>
          <w:trHeight w:val="533"/>
        </w:trPr>
        <w:tc>
          <w:tcPr>
            <w:tcW w:w="154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360" w:right="142" w:hanging="360"/>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Amplitudinea anuală </w:t>
            </w:r>
          </w:p>
        </w:tc>
        <w:tc>
          <w:tcPr>
            <w:tcW w:w="796"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23,0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26,8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26,2 </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24,5 </w:t>
            </w:r>
          </w:p>
        </w:tc>
        <w:tc>
          <w:tcPr>
            <w:tcW w:w="43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before="120" w:after="12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28,9 </w:t>
            </w:r>
          </w:p>
        </w:tc>
      </w:tr>
    </w:tbl>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 TEMPERATURA AERULUI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Maxima absolută lunară şi anuală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grade Celsius </w:t>
      </w:r>
    </w:p>
    <w:tbl>
      <w:tblPr>
        <w:tblW w:w="0" w:type="auto"/>
        <w:tblInd w:w="-145" w:type="dxa"/>
        <w:tblLayout w:type="fixed"/>
        <w:tblCellMar>
          <w:left w:w="0" w:type="dxa"/>
          <w:right w:w="0" w:type="dxa"/>
        </w:tblCellMar>
        <w:tblLook w:val="0000" w:firstRow="0" w:lastRow="0" w:firstColumn="0" w:lastColumn="0" w:noHBand="0" w:noVBand="0"/>
      </w:tblPr>
      <w:tblGrid>
        <w:gridCol w:w="1913"/>
        <w:gridCol w:w="810"/>
        <w:gridCol w:w="771"/>
        <w:gridCol w:w="730"/>
        <w:gridCol w:w="587"/>
        <w:gridCol w:w="760"/>
        <w:gridCol w:w="610"/>
        <w:gridCol w:w="1009"/>
        <w:gridCol w:w="811"/>
        <w:gridCol w:w="896"/>
        <w:gridCol w:w="730"/>
        <w:gridCol w:w="19"/>
      </w:tblGrid>
      <w:tr w:rsidR="00BE008A" w:rsidRPr="00BE008A" w:rsidTr="00207FBD">
        <w:trPr>
          <w:trHeight w:val="303"/>
        </w:trPr>
        <w:tc>
          <w:tcPr>
            <w:tcW w:w="1913" w:type="dxa"/>
            <w:tcBorders>
              <w:top w:val="double" w:sz="1" w:space="0" w:color="000000"/>
              <w:left w:val="double" w:sz="1" w:space="0" w:color="000000"/>
            </w:tcBorders>
          </w:tcPr>
          <w:p w:rsidR="00BE008A" w:rsidRPr="00BE008A" w:rsidRDefault="00BE008A" w:rsidP="00BE008A">
            <w:pPr>
              <w:suppressAutoHyphens/>
              <w:autoSpaceDE w:val="0"/>
              <w:snapToGrid w:val="0"/>
              <w:spacing w:before="80"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Staţia de observaţie </w:t>
            </w:r>
          </w:p>
        </w:tc>
        <w:tc>
          <w:tcPr>
            <w:tcW w:w="1581"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Perioada: </w:t>
            </w:r>
          </w:p>
        </w:tc>
        <w:tc>
          <w:tcPr>
            <w:tcW w:w="1317"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Anul: </w:t>
            </w:r>
          </w:p>
        </w:tc>
        <w:tc>
          <w:tcPr>
            <w:tcW w:w="1370"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Anul: </w:t>
            </w:r>
          </w:p>
        </w:tc>
        <w:tc>
          <w:tcPr>
            <w:tcW w:w="1820"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Anul: </w:t>
            </w:r>
          </w:p>
        </w:tc>
        <w:tc>
          <w:tcPr>
            <w:tcW w:w="1645" w:type="dxa"/>
            <w:gridSpan w:val="3"/>
            <w:tcBorders>
              <w:top w:val="double" w:sz="1" w:space="0" w:color="000000"/>
              <w:left w:val="single" w:sz="4" w:space="0" w:color="000000"/>
              <w:bottom w:val="single" w:sz="4" w:space="0" w:color="000000"/>
              <w:right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Anul: </w:t>
            </w:r>
          </w:p>
        </w:tc>
      </w:tr>
      <w:tr w:rsidR="00BE008A" w:rsidRPr="00BE008A" w:rsidTr="00207FBD">
        <w:trPr>
          <w:trHeight w:val="304"/>
        </w:trPr>
        <w:tc>
          <w:tcPr>
            <w:tcW w:w="1913" w:type="dxa"/>
            <w:tcBorders>
              <w:left w:val="double" w:sz="1" w:space="0" w:color="000000"/>
              <w:bottom w:val="double" w:sz="1"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Craiova</w:t>
            </w:r>
          </w:p>
        </w:tc>
        <w:tc>
          <w:tcPr>
            <w:tcW w:w="810"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1901-1990 </w:t>
            </w:r>
          </w:p>
        </w:tc>
        <w:tc>
          <w:tcPr>
            <w:tcW w:w="771"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anul </w:t>
            </w:r>
          </w:p>
        </w:tc>
        <w:tc>
          <w:tcPr>
            <w:tcW w:w="730"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2003</w:t>
            </w:r>
          </w:p>
        </w:tc>
        <w:tc>
          <w:tcPr>
            <w:tcW w:w="587"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c>
          <w:tcPr>
            <w:tcW w:w="760"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2004</w:t>
            </w:r>
          </w:p>
        </w:tc>
        <w:tc>
          <w:tcPr>
            <w:tcW w:w="610"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c>
          <w:tcPr>
            <w:tcW w:w="1009"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2005</w:t>
            </w:r>
          </w:p>
        </w:tc>
        <w:tc>
          <w:tcPr>
            <w:tcW w:w="811"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ziua </w:t>
            </w:r>
          </w:p>
        </w:tc>
        <w:tc>
          <w:tcPr>
            <w:tcW w:w="896"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2006 </w:t>
            </w:r>
          </w:p>
        </w:tc>
        <w:tc>
          <w:tcPr>
            <w:tcW w:w="749" w:type="dxa"/>
            <w:gridSpan w:val="2"/>
            <w:tcBorders>
              <w:left w:val="single" w:sz="4" w:space="0" w:color="000000"/>
              <w:bottom w:val="double" w:sz="1" w:space="0" w:color="000000"/>
              <w:right w:val="double" w:sz="1" w:space="0" w:color="000000"/>
            </w:tcBorders>
          </w:tcPr>
          <w:p w:rsidR="00BE008A" w:rsidRPr="00BE008A" w:rsidRDefault="00BE008A" w:rsidP="00BE008A">
            <w:pPr>
              <w:suppressAutoHyphens/>
              <w:autoSpaceDE w:val="0"/>
              <w:snapToGrid w:val="0"/>
              <w:spacing w:before="40" w:after="4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ziua </w:t>
            </w:r>
          </w:p>
        </w:tc>
      </w:tr>
      <w:tr w:rsidR="00BE008A" w:rsidRPr="00BE008A" w:rsidTr="00207FBD">
        <w:trPr>
          <w:gridAfter w:val="1"/>
          <w:wAfter w:w="19" w:type="dxa"/>
          <w:trHeight w:val="533"/>
        </w:trPr>
        <w:tc>
          <w:tcPr>
            <w:tcW w:w="9627" w:type="dxa"/>
            <w:gridSpan w:val="11"/>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Maxima absolută lunară: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Ianuarie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17,4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1979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10,3</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21</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18,0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 </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16,6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9,8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Februarie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19,7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1966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15,0</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 </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18,9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 </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18,1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27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9,6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Martie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28,2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1952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29</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27,2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25</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22,4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15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21,1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Aprilie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32,0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1950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28,9</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18</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26,5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30</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24,3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29,1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30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Mai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34,5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1950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31,5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28</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30,3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18</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31,2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25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33,3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Iunie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38,4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1938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37,5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14</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34,3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36,8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35,1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Iulie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39,6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1939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38,5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 </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35,2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16</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36,1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34,5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August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41,0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1952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39,5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22</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37,4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33,5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37,9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14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Septembrie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39,7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1946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33,4</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27</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29,5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 </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29,5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30,5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Octombrie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33,8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1935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28,5</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13</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27,2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 </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25,2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17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27,7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Noiembrie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24,8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1969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23,8</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17</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16,7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 </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22,7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22,8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 </w:t>
            </w:r>
          </w:p>
        </w:tc>
      </w:tr>
      <w:tr w:rsidR="00BE008A" w:rsidRPr="00BE008A" w:rsidTr="00207FBD">
        <w:trPr>
          <w:gridAfter w:val="1"/>
          <w:wAfter w:w="19" w:type="dxa"/>
          <w:trHeight w:val="263"/>
        </w:trPr>
        <w:tc>
          <w:tcPr>
            <w:tcW w:w="1913"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Decembrie </w:t>
            </w:r>
          </w:p>
        </w:tc>
        <w:tc>
          <w:tcPr>
            <w:tcW w:w="8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20,2 </w:t>
            </w:r>
          </w:p>
        </w:tc>
        <w:tc>
          <w:tcPr>
            <w:tcW w:w="77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1957 </w:t>
            </w:r>
          </w:p>
        </w:tc>
        <w:tc>
          <w:tcPr>
            <w:tcW w:w="73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14,7</w:t>
            </w:r>
          </w:p>
        </w:tc>
        <w:tc>
          <w:tcPr>
            <w:tcW w:w="587"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 </w:t>
            </w:r>
          </w:p>
        </w:tc>
        <w:tc>
          <w:tcPr>
            <w:tcW w:w="76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7,6 </w:t>
            </w:r>
          </w:p>
        </w:tc>
        <w:tc>
          <w:tcPr>
            <w:tcW w:w="61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30</w:t>
            </w:r>
          </w:p>
        </w:tc>
        <w:tc>
          <w:tcPr>
            <w:tcW w:w="100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11,4 </w:t>
            </w:r>
          </w:p>
        </w:tc>
        <w:tc>
          <w:tcPr>
            <w:tcW w:w="81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 </w:t>
            </w:r>
          </w:p>
        </w:tc>
        <w:tc>
          <w:tcPr>
            <w:tcW w:w="89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13,1 </w:t>
            </w:r>
          </w:p>
        </w:tc>
        <w:tc>
          <w:tcPr>
            <w:tcW w:w="730"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 </w:t>
            </w:r>
          </w:p>
        </w:tc>
      </w:tr>
      <w:tr w:rsidR="00BE008A" w:rsidRPr="00BE008A" w:rsidTr="00207FBD">
        <w:trPr>
          <w:gridAfter w:val="1"/>
          <w:wAfter w:w="19" w:type="dxa"/>
          <w:cantSplit/>
          <w:trHeight w:hRule="exact" w:val="238"/>
        </w:trPr>
        <w:tc>
          <w:tcPr>
            <w:tcW w:w="1913" w:type="dxa"/>
            <w:vMerge w:val="restart"/>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Maxima absolută </w:t>
            </w:r>
          </w:p>
          <w:p w:rsidR="00BE008A" w:rsidRPr="00BE008A" w:rsidRDefault="00BE008A" w:rsidP="00BE008A">
            <w:pPr>
              <w:suppressAutoHyphens/>
              <w:autoSpaceDE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anuală şi data înregistrării </w:t>
            </w:r>
          </w:p>
        </w:tc>
        <w:tc>
          <w:tcPr>
            <w:tcW w:w="1581"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41,0 </w:t>
            </w:r>
          </w:p>
        </w:tc>
        <w:tc>
          <w:tcPr>
            <w:tcW w:w="1317"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39,5 </w:t>
            </w:r>
          </w:p>
        </w:tc>
        <w:tc>
          <w:tcPr>
            <w:tcW w:w="1370"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37,4 </w:t>
            </w:r>
          </w:p>
        </w:tc>
        <w:tc>
          <w:tcPr>
            <w:tcW w:w="1820"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36,8 </w:t>
            </w:r>
          </w:p>
        </w:tc>
        <w:tc>
          <w:tcPr>
            <w:tcW w:w="162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37,9 </w:t>
            </w:r>
          </w:p>
        </w:tc>
      </w:tr>
      <w:tr w:rsidR="00BE008A" w:rsidRPr="00BE008A" w:rsidTr="00207FBD">
        <w:trPr>
          <w:gridAfter w:val="1"/>
          <w:wAfter w:w="19" w:type="dxa"/>
          <w:cantSplit/>
        </w:trPr>
        <w:tc>
          <w:tcPr>
            <w:tcW w:w="1913" w:type="dxa"/>
            <w:vMerge/>
            <w:tcBorders>
              <w:left w:val="single" w:sz="4" w:space="0" w:color="000000"/>
              <w:bottom w:val="single" w:sz="4" w:space="0" w:color="000000"/>
            </w:tcBorders>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1581"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 august 1952 </w:t>
            </w:r>
          </w:p>
        </w:tc>
        <w:tc>
          <w:tcPr>
            <w:tcW w:w="1317"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 aug </w:t>
            </w:r>
          </w:p>
        </w:tc>
        <w:tc>
          <w:tcPr>
            <w:tcW w:w="1370"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 aug </w:t>
            </w:r>
          </w:p>
        </w:tc>
        <w:tc>
          <w:tcPr>
            <w:tcW w:w="1820" w:type="dxa"/>
            <w:gridSpan w:val="2"/>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24 iunie </w:t>
            </w:r>
          </w:p>
        </w:tc>
        <w:tc>
          <w:tcPr>
            <w:tcW w:w="162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14 aug </w:t>
            </w:r>
          </w:p>
        </w:tc>
      </w:tr>
    </w:tbl>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3. TEMPERATURA AERULUI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Minima absolută lunară şi anuală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grade Celsius </w:t>
      </w:r>
    </w:p>
    <w:tbl>
      <w:tblPr>
        <w:tblW w:w="0" w:type="auto"/>
        <w:tblInd w:w="-13" w:type="dxa"/>
        <w:tblLayout w:type="fixed"/>
        <w:tblCellMar>
          <w:left w:w="0" w:type="dxa"/>
          <w:right w:w="0" w:type="dxa"/>
        </w:tblCellMar>
        <w:tblLook w:val="0000" w:firstRow="0" w:lastRow="0" w:firstColumn="0" w:lastColumn="0" w:noHBand="0" w:noVBand="0"/>
      </w:tblPr>
      <w:tblGrid>
        <w:gridCol w:w="1361"/>
        <w:gridCol w:w="684"/>
        <w:gridCol w:w="422"/>
        <w:gridCol w:w="439"/>
        <w:gridCol w:w="262"/>
        <w:gridCol w:w="439"/>
        <w:gridCol w:w="262"/>
        <w:gridCol w:w="439"/>
        <w:gridCol w:w="262"/>
        <w:gridCol w:w="439"/>
        <w:gridCol w:w="252"/>
        <w:gridCol w:w="20"/>
      </w:tblGrid>
      <w:tr w:rsidR="00BE008A" w:rsidRPr="00BE008A" w:rsidTr="00207FBD">
        <w:trPr>
          <w:gridAfter w:val="1"/>
          <w:wAfter w:w="20" w:type="dxa"/>
          <w:trHeight w:val="532"/>
        </w:trPr>
        <w:tc>
          <w:tcPr>
            <w:tcW w:w="1361" w:type="dxa"/>
            <w:tcBorders>
              <w:top w:val="double" w:sz="1" w:space="0" w:color="000000"/>
              <w:left w:val="double" w:sz="1" w:space="0" w:color="000000"/>
            </w:tcBorders>
          </w:tcPr>
          <w:p w:rsidR="00BE008A" w:rsidRPr="00BE008A" w:rsidRDefault="00BE008A" w:rsidP="00BE008A">
            <w:pPr>
              <w:suppressAutoHyphens/>
              <w:autoSpaceDE w:val="0"/>
              <w:snapToGrid w:val="0"/>
              <w:spacing w:before="80" w:after="0" w:line="240" w:lineRule="auto"/>
              <w:ind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Staţia de observaţie</w:t>
            </w:r>
          </w:p>
        </w:tc>
        <w:tc>
          <w:tcPr>
            <w:tcW w:w="1106"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Perioada :</w:t>
            </w:r>
          </w:p>
        </w:tc>
        <w:tc>
          <w:tcPr>
            <w:tcW w:w="701"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Anul :</w:t>
            </w:r>
          </w:p>
        </w:tc>
        <w:tc>
          <w:tcPr>
            <w:tcW w:w="701"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Anul :</w:t>
            </w:r>
          </w:p>
        </w:tc>
        <w:tc>
          <w:tcPr>
            <w:tcW w:w="701" w:type="dxa"/>
            <w:gridSpan w:val="2"/>
            <w:tcBorders>
              <w:top w:val="double" w:sz="1" w:space="0" w:color="000000"/>
              <w:left w:val="single" w:sz="4" w:space="0" w:color="000000"/>
              <w:bottom w:val="single" w:sz="4"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Anul :</w:t>
            </w:r>
          </w:p>
        </w:tc>
        <w:tc>
          <w:tcPr>
            <w:tcW w:w="691" w:type="dxa"/>
            <w:gridSpan w:val="2"/>
            <w:tcBorders>
              <w:top w:val="double" w:sz="1" w:space="0" w:color="000000"/>
              <w:left w:val="single" w:sz="4" w:space="0" w:color="000000"/>
              <w:bottom w:val="single" w:sz="4" w:space="0" w:color="000000"/>
              <w:right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Anul :</w:t>
            </w:r>
          </w:p>
        </w:tc>
      </w:tr>
      <w:tr w:rsidR="00BE008A" w:rsidRPr="00BE008A" w:rsidTr="00207FBD">
        <w:trPr>
          <w:gridAfter w:val="1"/>
          <w:wAfter w:w="20" w:type="dxa"/>
          <w:trHeight w:val="532"/>
        </w:trPr>
        <w:tc>
          <w:tcPr>
            <w:tcW w:w="1361" w:type="dxa"/>
            <w:tcBorders>
              <w:left w:val="double" w:sz="1" w:space="0" w:color="000000"/>
              <w:bottom w:val="double" w:sz="1" w:space="0" w:color="000000"/>
            </w:tcBorders>
          </w:tcPr>
          <w:p w:rsidR="00BE008A" w:rsidRPr="00BE008A" w:rsidRDefault="00BE008A" w:rsidP="00BE008A">
            <w:pPr>
              <w:suppressAutoHyphens/>
              <w:autoSpaceDE w:val="0"/>
              <w:snapToGrid w:val="0"/>
              <w:spacing w:after="0" w:line="240" w:lineRule="auto"/>
              <w:ind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Craiova</w:t>
            </w:r>
          </w:p>
        </w:tc>
        <w:tc>
          <w:tcPr>
            <w:tcW w:w="684"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1901-1990</w:t>
            </w:r>
          </w:p>
        </w:tc>
        <w:tc>
          <w:tcPr>
            <w:tcW w:w="42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anul</w:t>
            </w:r>
          </w:p>
        </w:tc>
        <w:tc>
          <w:tcPr>
            <w:tcW w:w="439"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2003</w:t>
            </w:r>
          </w:p>
        </w:tc>
        <w:tc>
          <w:tcPr>
            <w:tcW w:w="26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c>
          <w:tcPr>
            <w:tcW w:w="439"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2004</w:t>
            </w:r>
          </w:p>
        </w:tc>
        <w:tc>
          <w:tcPr>
            <w:tcW w:w="26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c>
          <w:tcPr>
            <w:tcW w:w="439"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2005</w:t>
            </w:r>
          </w:p>
        </w:tc>
        <w:tc>
          <w:tcPr>
            <w:tcW w:w="262"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c>
          <w:tcPr>
            <w:tcW w:w="439"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2006</w:t>
            </w:r>
          </w:p>
        </w:tc>
        <w:tc>
          <w:tcPr>
            <w:tcW w:w="252" w:type="dxa"/>
            <w:tcBorders>
              <w:left w:val="single" w:sz="4" w:space="0" w:color="000000"/>
              <w:bottom w:val="double" w:sz="1" w:space="0" w:color="000000"/>
              <w:right w:val="double" w:sz="1" w:space="0" w:color="000000"/>
            </w:tcBorders>
          </w:tcPr>
          <w:p w:rsidR="00BE008A" w:rsidRPr="00BE008A" w:rsidRDefault="00BE008A" w:rsidP="00BE008A">
            <w:pPr>
              <w:suppressAutoHyphens/>
              <w:autoSpaceDE w:val="0"/>
              <w:snapToGrid w:val="0"/>
              <w:spacing w:before="40" w:after="4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ziua</w:t>
            </w:r>
          </w:p>
        </w:tc>
      </w:tr>
      <w:tr w:rsidR="00BE008A" w:rsidRPr="00BE008A" w:rsidTr="00207FBD">
        <w:trPr>
          <w:trHeight w:val="532"/>
        </w:trPr>
        <w:tc>
          <w:tcPr>
            <w:tcW w:w="5281" w:type="dxa"/>
            <w:gridSpan w:val="1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Minima absolută lunară:</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lastRenderedPageBreak/>
              <w:t>Ianuarie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- 35,3</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1963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-20,1</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26</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-7,4</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-16,5</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-21,4</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13</w:t>
            </w:r>
          </w:p>
        </w:tc>
      </w:tr>
      <w:tr w:rsidR="00BE008A" w:rsidRPr="00BE008A" w:rsidTr="00207FBD">
        <w:trPr>
          <w:trHeight w:val="494"/>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Februarie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- 29,2</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1935</w:t>
            </w:r>
          </w:p>
          <w:p w:rsidR="00BE008A" w:rsidRPr="00BE008A" w:rsidRDefault="00BE008A" w:rsidP="00BE008A">
            <w:pPr>
              <w:suppressAutoHyphens/>
              <w:autoSpaceDE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1956</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-7,0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-9,7</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-3,3</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-15,1</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Martie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- 20,0</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1932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-5,6</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-2,4</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9</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-7,0</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Aprilie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- 5,2</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1931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0,0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9</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-2,2</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16</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-5,7</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-5,7</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7</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Mai</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- 5,0</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1935</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5,4</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14</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4,9</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6,2</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17</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Iunie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2,2</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1962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6,7</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9,1</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11,3</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22</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Iulie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5,9</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1962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8,7</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10,2</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14</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August</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5,0</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1949</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10,5</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27</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9,2</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30</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12,8</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10,2</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12</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Septembrie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- 6,5</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1946</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5,4</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7</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6,2</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17</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4,6</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Octombrie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- 6,8</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1971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-0,9</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-0,7</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27</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-0,9</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-4,0</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26</w:t>
            </w:r>
          </w:p>
        </w:tc>
      </w:tr>
      <w:tr w:rsidR="00BE008A" w:rsidRPr="00BE008A" w:rsidTr="00207FBD">
        <w:trPr>
          <w:trHeight w:val="263"/>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Noiembrie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- 15,4</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1922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-3,5</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29</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-5,3</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-2,9</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-2,9</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13</w:t>
            </w:r>
          </w:p>
        </w:tc>
      </w:tr>
      <w:tr w:rsidR="00BE008A" w:rsidRPr="00BE008A" w:rsidTr="00207FBD">
        <w:trPr>
          <w:trHeight w:val="494"/>
        </w:trPr>
        <w:tc>
          <w:tcPr>
            <w:tcW w:w="1361"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Decembrie</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- 24,8</w:t>
            </w:r>
          </w:p>
        </w:tc>
        <w:tc>
          <w:tcPr>
            <w:tcW w:w="42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1927</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-11,0</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23</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-15,9</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18</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-12,1</w:t>
            </w:r>
          </w:p>
        </w:tc>
        <w:tc>
          <w:tcPr>
            <w:tcW w:w="26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12</w:t>
            </w:r>
          </w:p>
        </w:tc>
        <w:tc>
          <w:tcPr>
            <w:tcW w:w="43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-6,4</w:t>
            </w:r>
          </w:p>
        </w:tc>
        <w:tc>
          <w:tcPr>
            <w:tcW w:w="272"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left="-57" w:right="142"/>
              <w:jc w:val="center"/>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18</w:t>
            </w:r>
          </w:p>
        </w:tc>
      </w:tr>
    </w:tbl>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tbl>
      <w:tblPr>
        <w:tblW w:w="0" w:type="auto"/>
        <w:tblInd w:w="29" w:type="dxa"/>
        <w:tblLayout w:type="fixed"/>
        <w:tblCellMar>
          <w:left w:w="0" w:type="dxa"/>
          <w:right w:w="0" w:type="dxa"/>
        </w:tblCellMar>
        <w:tblLook w:val="0000" w:firstRow="0" w:lastRow="0" w:firstColumn="0" w:lastColumn="0" w:noHBand="0" w:noVBand="0"/>
      </w:tblPr>
      <w:tblGrid>
        <w:gridCol w:w="2863"/>
        <w:gridCol w:w="972"/>
        <w:gridCol w:w="1126"/>
        <w:gridCol w:w="790"/>
        <w:gridCol w:w="1192"/>
        <w:gridCol w:w="771"/>
      </w:tblGrid>
      <w:tr w:rsidR="00BE008A" w:rsidRPr="00BE008A" w:rsidTr="00207FBD">
        <w:trPr>
          <w:cantSplit/>
          <w:trHeight w:hRule="exact" w:val="391"/>
        </w:trPr>
        <w:tc>
          <w:tcPr>
            <w:tcW w:w="2863" w:type="dxa"/>
            <w:vMerge w:val="restart"/>
            <w:tcBorders>
              <w:top w:val="single" w:sz="4" w:space="0" w:color="000000"/>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Minima absolută anuală şi data înregistrării </w:t>
            </w:r>
          </w:p>
        </w:tc>
        <w:tc>
          <w:tcPr>
            <w:tcW w:w="972" w:type="dxa"/>
            <w:tcBorders>
              <w:top w:val="single" w:sz="4" w:space="0" w:color="000000"/>
              <w:left w:val="single" w:sz="4" w:space="0" w:color="000000"/>
              <w:bottom w:val="single" w:sz="4" w:space="0" w:color="000000"/>
            </w:tcBorders>
          </w:tcPr>
          <w:p w:rsidR="00BE008A" w:rsidRPr="00BE008A" w:rsidRDefault="00BE008A" w:rsidP="00BE008A">
            <w:pPr>
              <w:suppressAutoHyphens/>
              <w:autoSpaceDE w:val="0"/>
              <w:snapToGrid w:val="0"/>
              <w:spacing w:before="12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- 35,3 </w:t>
            </w:r>
          </w:p>
        </w:tc>
        <w:tc>
          <w:tcPr>
            <w:tcW w:w="1126" w:type="dxa"/>
            <w:tcBorders>
              <w:top w:val="single" w:sz="4" w:space="0" w:color="000000"/>
              <w:left w:val="single" w:sz="4" w:space="0" w:color="000000"/>
              <w:bottom w:val="single" w:sz="4" w:space="0" w:color="000000"/>
            </w:tcBorders>
          </w:tcPr>
          <w:p w:rsidR="00BE008A" w:rsidRPr="00BE008A" w:rsidRDefault="00BE008A" w:rsidP="00BE008A">
            <w:pPr>
              <w:suppressAutoHyphens/>
              <w:autoSpaceDE w:val="0"/>
              <w:snapToGrid w:val="0"/>
              <w:spacing w:before="12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-20,1 </w:t>
            </w:r>
          </w:p>
        </w:tc>
        <w:tc>
          <w:tcPr>
            <w:tcW w:w="790" w:type="dxa"/>
            <w:tcBorders>
              <w:top w:val="single" w:sz="4" w:space="0" w:color="000000"/>
              <w:left w:val="single" w:sz="4" w:space="0" w:color="000000"/>
              <w:bottom w:val="single" w:sz="4" w:space="0" w:color="000000"/>
            </w:tcBorders>
          </w:tcPr>
          <w:p w:rsidR="00BE008A" w:rsidRPr="00BE008A" w:rsidRDefault="00BE008A" w:rsidP="00BE008A">
            <w:pPr>
              <w:suppressAutoHyphens/>
              <w:autoSpaceDE w:val="0"/>
              <w:snapToGrid w:val="0"/>
              <w:spacing w:before="12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-15,9 </w:t>
            </w:r>
          </w:p>
        </w:tc>
        <w:tc>
          <w:tcPr>
            <w:tcW w:w="1192" w:type="dxa"/>
            <w:tcBorders>
              <w:top w:val="single" w:sz="4" w:space="0" w:color="000000"/>
              <w:left w:val="single" w:sz="4" w:space="0" w:color="000000"/>
              <w:bottom w:val="single" w:sz="4" w:space="0" w:color="000000"/>
            </w:tcBorders>
          </w:tcPr>
          <w:p w:rsidR="00BE008A" w:rsidRPr="00BE008A" w:rsidRDefault="00BE008A" w:rsidP="00BE008A">
            <w:pPr>
              <w:suppressAutoHyphens/>
              <w:autoSpaceDE w:val="0"/>
              <w:snapToGrid w:val="0"/>
              <w:spacing w:before="12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-16,5 </w:t>
            </w:r>
          </w:p>
        </w:tc>
        <w:tc>
          <w:tcPr>
            <w:tcW w:w="771" w:type="dxa"/>
            <w:tcBorders>
              <w:top w:val="single" w:sz="4" w:space="0" w:color="000000"/>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before="120" w:after="0" w:line="240" w:lineRule="auto"/>
              <w:ind w:left="-57"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-21,4 </w:t>
            </w:r>
          </w:p>
        </w:tc>
      </w:tr>
      <w:tr w:rsidR="00BE008A" w:rsidRPr="00BE008A" w:rsidTr="00207FBD">
        <w:trPr>
          <w:cantSplit/>
        </w:trPr>
        <w:tc>
          <w:tcPr>
            <w:tcW w:w="2863" w:type="dxa"/>
            <w:vMerge/>
            <w:tcBorders>
              <w:top w:val="single" w:sz="4" w:space="0" w:color="000000"/>
              <w:left w:val="single" w:sz="4" w:space="0" w:color="000000"/>
              <w:bottom w:val="single" w:sz="4" w:space="0" w:color="000000"/>
            </w:tcBorders>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97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 ian 1963 </w:t>
            </w:r>
          </w:p>
        </w:tc>
        <w:tc>
          <w:tcPr>
            <w:tcW w:w="1126" w:type="dxa"/>
            <w:tcBorders>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26 ian. </w:t>
            </w:r>
          </w:p>
        </w:tc>
        <w:tc>
          <w:tcPr>
            <w:tcW w:w="790"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 dec. </w:t>
            </w:r>
          </w:p>
        </w:tc>
        <w:tc>
          <w:tcPr>
            <w:tcW w:w="1192"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 ian. </w:t>
            </w:r>
          </w:p>
        </w:tc>
        <w:tc>
          <w:tcPr>
            <w:tcW w:w="771" w:type="dxa"/>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 ian. </w:t>
            </w:r>
          </w:p>
        </w:tc>
      </w:tr>
    </w:tbl>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5. PRECIPITAŢII ATMOSFERICE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Cantitatea lunară şi anuală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mm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tbl>
      <w:tblPr>
        <w:tblW w:w="0" w:type="auto"/>
        <w:tblInd w:w="-13" w:type="dxa"/>
        <w:tblLayout w:type="fixed"/>
        <w:tblCellMar>
          <w:left w:w="0" w:type="dxa"/>
          <w:right w:w="0" w:type="dxa"/>
        </w:tblCellMar>
        <w:tblLook w:val="0000" w:firstRow="0" w:lastRow="0" w:firstColumn="0" w:lastColumn="0" w:noHBand="0" w:noVBand="0"/>
      </w:tblPr>
      <w:tblGrid>
        <w:gridCol w:w="1419"/>
        <w:gridCol w:w="684"/>
        <w:gridCol w:w="576"/>
        <w:gridCol w:w="576"/>
        <w:gridCol w:w="576"/>
        <w:gridCol w:w="580"/>
        <w:gridCol w:w="6"/>
      </w:tblGrid>
      <w:tr w:rsidR="00BE008A" w:rsidRPr="00BE008A" w:rsidTr="00207FBD">
        <w:trPr>
          <w:gridAfter w:val="1"/>
          <w:wAfter w:w="6" w:type="dxa"/>
          <w:trHeight w:val="303"/>
        </w:trPr>
        <w:tc>
          <w:tcPr>
            <w:tcW w:w="1419" w:type="dxa"/>
            <w:tcBorders>
              <w:top w:val="double" w:sz="1" w:space="0" w:color="000000"/>
              <w:left w:val="double" w:sz="1" w:space="0" w:color="000000"/>
            </w:tcBorders>
          </w:tcPr>
          <w:p w:rsidR="00BE008A" w:rsidRPr="00BE008A" w:rsidRDefault="00BE008A" w:rsidP="00BE008A">
            <w:pPr>
              <w:suppressAutoHyphens/>
              <w:autoSpaceDE w:val="0"/>
              <w:snapToGrid w:val="0"/>
              <w:spacing w:before="80" w:after="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Staţia de observaţie</w:t>
            </w:r>
          </w:p>
        </w:tc>
        <w:tc>
          <w:tcPr>
            <w:tcW w:w="684" w:type="dxa"/>
            <w:tcBorders>
              <w:top w:val="double" w:sz="1" w:space="0" w:color="000000"/>
              <w:left w:val="single" w:sz="8" w:space="0" w:color="000000"/>
            </w:tcBorders>
          </w:tcPr>
          <w:p w:rsidR="00BE008A" w:rsidRPr="00BE008A" w:rsidRDefault="00BE008A" w:rsidP="00BE008A">
            <w:pPr>
              <w:suppressAutoHyphens/>
              <w:autoSpaceDE w:val="0"/>
              <w:snapToGrid w:val="0"/>
              <w:spacing w:before="80" w:after="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Perioada </w:t>
            </w:r>
          </w:p>
        </w:tc>
        <w:tc>
          <w:tcPr>
            <w:tcW w:w="2308" w:type="dxa"/>
            <w:gridSpan w:val="4"/>
            <w:tcBorders>
              <w:top w:val="double" w:sz="1" w:space="0" w:color="000000"/>
              <w:left w:val="single" w:sz="4" w:space="0" w:color="000000"/>
              <w:bottom w:val="single" w:sz="8" w:space="0" w:color="000000"/>
              <w:right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 n u l : </w:t>
            </w:r>
          </w:p>
        </w:tc>
      </w:tr>
      <w:tr w:rsidR="00BE008A" w:rsidRPr="00BE008A" w:rsidTr="00207FBD">
        <w:trPr>
          <w:gridAfter w:val="1"/>
          <w:wAfter w:w="6" w:type="dxa"/>
          <w:trHeight w:val="304"/>
        </w:trPr>
        <w:tc>
          <w:tcPr>
            <w:tcW w:w="1419" w:type="dxa"/>
            <w:tcBorders>
              <w:left w:val="double" w:sz="1" w:space="0" w:color="000000"/>
              <w:bottom w:val="double" w:sz="1" w:space="0" w:color="000000"/>
            </w:tcBorders>
          </w:tcPr>
          <w:p w:rsidR="00BE008A" w:rsidRPr="00BE008A" w:rsidRDefault="00BE008A" w:rsidP="00BE008A">
            <w:pPr>
              <w:suppressAutoHyphens/>
              <w:autoSpaceDE w:val="0"/>
              <w:snapToGrid w:val="0"/>
              <w:spacing w:after="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Craiova</w:t>
            </w:r>
          </w:p>
        </w:tc>
        <w:tc>
          <w:tcPr>
            <w:tcW w:w="684" w:type="dxa"/>
            <w:tcBorders>
              <w:left w:val="single" w:sz="8" w:space="0" w:color="000000"/>
              <w:bottom w:val="double" w:sz="1" w:space="0" w:color="000000"/>
            </w:tcBorders>
          </w:tcPr>
          <w:p w:rsidR="00BE008A" w:rsidRPr="00BE008A" w:rsidRDefault="00BE008A" w:rsidP="00BE008A">
            <w:pPr>
              <w:suppressAutoHyphens/>
              <w:autoSpaceDE w:val="0"/>
              <w:snapToGrid w:val="0"/>
              <w:spacing w:after="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1901-1990 </w:t>
            </w:r>
          </w:p>
        </w:tc>
        <w:tc>
          <w:tcPr>
            <w:tcW w:w="576"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2003 </w:t>
            </w:r>
          </w:p>
        </w:tc>
        <w:tc>
          <w:tcPr>
            <w:tcW w:w="576"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2004 </w:t>
            </w:r>
          </w:p>
        </w:tc>
        <w:tc>
          <w:tcPr>
            <w:tcW w:w="576" w:type="dxa"/>
            <w:tcBorders>
              <w:left w:val="single" w:sz="4" w:space="0" w:color="000000"/>
              <w:bottom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2005 </w:t>
            </w:r>
          </w:p>
        </w:tc>
        <w:tc>
          <w:tcPr>
            <w:tcW w:w="580" w:type="dxa"/>
            <w:tcBorders>
              <w:left w:val="single" w:sz="4" w:space="0" w:color="000000"/>
              <w:bottom w:val="double" w:sz="1" w:space="0" w:color="000000"/>
              <w:right w:val="double" w:sz="1" w:space="0" w:color="000000"/>
            </w:tcBorders>
          </w:tcPr>
          <w:p w:rsidR="00BE008A" w:rsidRPr="00BE008A" w:rsidRDefault="00BE008A" w:rsidP="00BE008A">
            <w:pPr>
              <w:suppressAutoHyphens/>
              <w:autoSpaceDE w:val="0"/>
              <w:snapToGrid w:val="0"/>
              <w:spacing w:before="40" w:after="40" w:line="240" w:lineRule="auto"/>
              <w:ind w:left="-113"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2006</w:t>
            </w:r>
          </w:p>
        </w:tc>
      </w:tr>
      <w:tr w:rsidR="00BE008A" w:rsidRPr="00BE008A" w:rsidTr="00207FBD">
        <w:trPr>
          <w:trHeight w:val="532"/>
        </w:trPr>
        <w:tc>
          <w:tcPr>
            <w:tcW w:w="4417" w:type="dxa"/>
            <w:gridSpan w:val="7"/>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Cantitatea lunară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Ianuarie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40,2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21,5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35,4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8,7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69,0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Februarie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38,6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10,5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26,7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Martie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37,6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45,1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58,8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7,6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10,2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Aprilie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48,1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34,3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79,6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47,1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46,3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Mai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64,6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31,8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53,1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51,4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Iunie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81,1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40,9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130,2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74,8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80,5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Iulie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57,7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25,3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58,6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62,2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55,4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August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50,9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8,6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30,6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98,6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4,2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Septembrie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42,9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23,7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146,5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48,2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66,3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Octombrie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49,5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1,8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15,4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52,6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113,2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Noiembrie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49,3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20,6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66,1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42,7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31,3 </w:t>
            </w:r>
          </w:p>
        </w:tc>
      </w:tr>
      <w:tr w:rsidR="00BE008A" w:rsidRPr="00BE008A" w:rsidTr="00207FBD">
        <w:trPr>
          <w:trHeight w:val="263"/>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Decembrie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48,9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34,5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14,0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66,7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22,5 </w:t>
            </w:r>
          </w:p>
        </w:tc>
      </w:tr>
      <w:tr w:rsidR="00BE008A" w:rsidRPr="00BE008A" w:rsidTr="00207FBD">
        <w:trPr>
          <w:trHeight w:val="260"/>
        </w:trPr>
        <w:tc>
          <w:tcPr>
            <w:tcW w:w="1419"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 Cantitatea anuală </w:t>
            </w:r>
          </w:p>
        </w:tc>
        <w:tc>
          <w:tcPr>
            <w:tcW w:w="684"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609,4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296,3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685,6 </w:t>
            </w:r>
          </w:p>
        </w:tc>
        <w:tc>
          <w:tcPr>
            <w:tcW w:w="576" w:type="dxa"/>
            <w:tcBorders>
              <w:left w:val="single" w:sz="4" w:space="0" w:color="000000"/>
              <w:bottom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572,8 </w:t>
            </w:r>
          </w:p>
        </w:tc>
        <w:tc>
          <w:tcPr>
            <w:tcW w:w="586" w:type="dxa"/>
            <w:gridSpan w:val="2"/>
            <w:tcBorders>
              <w:left w:val="single" w:sz="4" w:space="0" w:color="000000"/>
              <w:bottom w:val="single" w:sz="4" w:space="0" w:color="000000"/>
              <w:right w:val="single" w:sz="4" w:space="0" w:color="000000"/>
            </w:tcBorders>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color w:val="000000"/>
                <w:sz w:val="16"/>
                <w:szCs w:val="24"/>
                <w:lang w:val="ro-RO" w:eastAsia="ar-SA"/>
              </w:rPr>
            </w:pPr>
            <w:r w:rsidRPr="00BE008A">
              <w:rPr>
                <w:rFonts w:ascii="Times New Roman" w:eastAsia="Times New Roman" w:hAnsi="Times New Roman" w:cs="Times New Roman"/>
                <w:color w:val="000000"/>
                <w:sz w:val="16"/>
                <w:szCs w:val="24"/>
                <w:lang w:val="ro-RO" w:eastAsia="ar-SA"/>
              </w:rPr>
              <w:t xml:space="preserve">577,0 </w:t>
            </w:r>
          </w:p>
        </w:tc>
      </w:tr>
    </w:tbl>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2.4 Reţea hidrografică a unităţii administrativ teritoriale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Teritoriul administrativ al comunei este străbătut de Fluviul Dunărea cu 9 km de dig, la o distanţă de 6 km, pentru a asigura o oarecare siguranţă din punct de vederea al posibilelor inundaţii care s-ar putea produce ca urmare a revărsărilor de râuri.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Varfuri istorice(inundatii) – 2006 – debit Fluviu Dunarea 15800 mc/s</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1"/>
          <w:numId w:val="24"/>
        </w:num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lastRenderedPageBreak/>
        <w:t xml:space="preserve">Populaţia unităţii administrativ teritoriale </w:t>
      </w:r>
    </w:p>
    <w:p w:rsidR="00BE008A" w:rsidRPr="00BE008A" w:rsidRDefault="00BE008A" w:rsidP="00BE008A">
      <w:pPr>
        <w:suppressAutoHyphens/>
        <w:autoSpaceDE w:val="0"/>
        <w:spacing w:after="0" w:line="240" w:lineRule="auto"/>
        <w:ind w:left="420"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Din datele oferite de Direcţia Regională de Statistică Dolj în anul 20</w:t>
      </w:r>
      <w:r w:rsidR="00207FBD">
        <w:rPr>
          <w:rFonts w:ascii="Times New Roman" w:eastAsia="Times New Roman" w:hAnsi="Times New Roman" w:cs="Times New Roman"/>
          <w:sz w:val="24"/>
          <w:szCs w:val="24"/>
          <w:lang w:val="ro-RO" w:eastAsia="ar-SA"/>
        </w:rPr>
        <w:t>22</w:t>
      </w:r>
      <w:r w:rsidRPr="00BE008A">
        <w:rPr>
          <w:rFonts w:ascii="Times New Roman" w:eastAsia="Times New Roman" w:hAnsi="Times New Roman" w:cs="Times New Roman"/>
          <w:sz w:val="24"/>
          <w:szCs w:val="24"/>
          <w:lang w:val="ro-RO" w:eastAsia="ar-SA"/>
        </w:rPr>
        <w:t>, populaţi</w:t>
      </w:r>
      <w:r w:rsidR="00207FBD">
        <w:rPr>
          <w:rFonts w:ascii="Times New Roman" w:eastAsia="Times New Roman" w:hAnsi="Times New Roman" w:cs="Times New Roman"/>
          <w:sz w:val="24"/>
          <w:szCs w:val="24"/>
          <w:lang w:val="ro-RO" w:eastAsia="ar-SA"/>
        </w:rPr>
        <w:t>a comunei CĂLĂRAŞI număra 5</w:t>
      </w:r>
      <w:r w:rsidR="007F584D">
        <w:rPr>
          <w:rFonts w:ascii="Times New Roman" w:eastAsia="Times New Roman" w:hAnsi="Times New Roman" w:cs="Times New Roman"/>
          <w:sz w:val="24"/>
          <w:szCs w:val="24"/>
          <w:lang w:val="ro-RO" w:eastAsia="ar-SA"/>
        </w:rPr>
        <w:t>195</w:t>
      </w:r>
      <w:r w:rsidRPr="00BE008A">
        <w:rPr>
          <w:rFonts w:ascii="Times New Roman" w:eastAsia="Times New Roman" w:hAnsi="Times New Roman" w:cs="Times New Roman"/>
          <w:sz w:val="24"/>
          <w:szCs w:val="24"/>
          <w:lang w:val="ro-RO" w:eastAsia="ar-SA"/>
        </w:rPr>
        <w:t xml:space="preserve"> locuitori.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Planul de urbanism general este finalizat ceea ce permite extinderea terenului intravilan, stabilirea zonei industriale, si altele.</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2.6 Căi de transport ale unităţii administrativ teritoriale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Accesul în CĂLĂRAŞI se poate face pe şosea, pe drumul DN 54 A Calarasi - </w:t>
      </w:r>
      <w:r w:rsidR="00463337" w:rsidRPr="00BE008A">
        <w:rPr>
          <w:rFonts w:ascii="Times New Roman" w:eastAsia="Times New Roman" w:hAnsi="Times New Roman" w:cs="Times New Roman"/>
          <w:sz w:val="24"/>
          <w:szCs w:val="24"/>
          <w:lang w:val="ro-RO" w:eastAsia="ar-SA"/>
        </w:rPr>
        <w:t>C</w:t>
      </w:r>
      <w:r w:rsidR="00463337">
        <w:rPr>
          <w:rFonts w:ascii="Times New Roman" w:eastAsia="Times New Roman" w:hAnsi="Times New Roman" w:cs="Times New Roman"/>
          <w:sz w:val="24"/>
          <w:szCs w:val="24"/>
          <w:lang w:val="ro-RO" w:eastAsia="ar-SA"/>
        </w:rPr>
        <w:t>orabia</w:t>
      </w:r>
      <w:r w:rsidRPr="00BE008A">
        <w:rPr>
          <w:rFonts w:ascii="Times New Roman" w:eastAsia="Times New Roman" w:hAnsi="Times New Roman" w:cs="Times New Roman"/>
          <w:sz w:val="24"/>
          <w:szCs w:val="24"/>
          <w:lang w:val="ro-RO" w:eastAsia="ar-SA"/>
        </w:rPr>
        <w:t>, fiind amplasat la 80 km de Craiova, oraş reşedinţă a judeţului Dolj. Drumul DN 54 A Calarasi - Corabia traversează comuna şi ajunge în localitatea Corabia, judeţul Olt.Drumul DC Calarasi – Sarata.</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Caile de transport rutiere</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   </w:t>
      </w:r>
      <w:r w:rsidRPr="00BE008A">
        <w:rPr>
          <w:rFonts w:ascii="Times New Roman" w:eastAsia="Times New Roman" w:hAnsi="Times New Roman" w:cs="Times New Roman"/>
          <w:sz w:val="24"/>
          <w:szCs w:val="24"/>
          <w:lang w:val="ro-RO" w:eastAsia="ar-SA"/>
        </w:rPr>
        <w:t xml:space="preserve"> Teritoriul comunei Calarasi este strabatut de urmatoarele drumuri: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D.N.54 A Bechet – Dabuleni – Corabia, este acoperit cu asfalt.</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Drumurile publice la nivelul intregii unitati administrativ – teritoriale a comunei Calarasi se intind pe o lungime totala  de 35 km, astfel:</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In </w:t>
      </w:r>
      <w:r w:rsidR="00AD7434">
        <w:rPr>
          <w:rFonts w:ascii="Times New Roman" w:eastAsia="Times New Roman" w:hAnsi="Times New Roman" w:cs="Times New Roman"/>
          <w:sz w:val="24"/>
          <w:szCs w:val="24"/>
          <w:lang w:val="ro-RO" w:eastAsia="ar-SA"/>
        </w:rPr>
        <w:t>perioada 2020 –</w:t>
      </w:r>
      <w:r w:rsidRPr="00BE008A">
        <w:rPr>
          <w:rFonts w:ascii="Times New Roman" w:eastAsia="Times New Roman" w:hAnsi="Times New Roman" w:cs="Times New Roman"/>
          <w:sz w:val="24"/>
          <w:szCs w:val="24"/>
          <w:lang w:val="ro-RO" w:eastAsia="ar-SA"/>
        </w:rPr>
        <w:t xml:space="preserve"> 202</w:t>
      </w:r>
      <w:r w:rsidR="00207FBD">
        <w:rPr>
          <w:rFonts w:ascii="Times New Roman" w:eastAsia="Times New Roman" w:hAnsi="Times New Roman" w:cs="Times New Roman"/>
          <w:sz w:val="24"/>
          <w:szCs w:val="24"/>
          <w:lang w:val="ro-RO" w:eastAsia="ar-SA"/>
        </w:rPr>
        <w:t>2</w:t>
      </w:r>
      <w:r w:rsidR="00AD7434">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sz w:val="24"/>
          <w:szCs w:val="24"/>
          <w:lang w:val="ro-RO" w:eastAsia="ar-SA"/>
        </w:rPr>
        <w:t xml:space="preserve"> au fost asfaltate urmatoarele strazi:</w:t>
      </w:r>
    </w:p>
    <w:p w:rsidR="00BE008A" w:rsidRPr="00BE008A" w:rsidRDefault="00BE008A"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Strada Valea Calarasilor pe o lungime de </w:t>
      </w:r>
      <w:r w:rsidR="00207FBD">
        <w:rPr>
          <w:rFonts w:ascii="Times New Roman" w:eastAsia="Times New Roman" w:hAnsi="Times New Roman" w:cs="Times New Roman"/>
          <w:sz w:val="24"/>
          <w:szCs w:val="24"/>
          <w:lang w:val="ro-RO" w:eastAsia="ar-SA"/>
        </w:rPr>
        <w:t>1932</w:t>
      </w:r>
      <w:r w:rsidRPr="00BE008A">
        <w:rPr>
          <w:rFonts w:ascii="Times New Roman" w:eastAsia="Times New Roman" w:hAnsi="Times New Roman" w:cs="Times New Roman"/>
          <w:sz w:val="24"/>
          <w:szCs w:val="24"/>
          <w:lang w:val="ro-RO" w:eastAsia="ar-SA"/>
        </w:rPr>
        <w:t xml:space="preserve"> m;</w:t>
      </w:r>
    </w:p>
    <w:p w:rsidR="00BE008A" w:rsidRPr="00BE008A" w:rsidRDefault="00BE008A"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Strada Bisericii pe o lungime de 6</w:t>
      </w:r>
      <w:r w:rsidR="000200DA">
        <w:rPr>
          <w:rFonts w:ascii="Times New Roman" w:eastAsia="Times New Roman" w:hAnsi="Times New Roman" w:cs="Times New Roman"/>
          <w:sz w:val="24"/>
          <w:szCs w:val="24"/>
          <w:lang w:val="ro-RO" w:eastAsia="ar-SA"/>
        </w:rPr>
        <w:t>09</w:t>
      </w:r>
      <w:r w:rsidRPr="00BE008A">
        <w:rPr>
          <w:rFonts w:ascii="Times New Roman" w:eastAsia="Times New Roman" w:hAnsi="Times New Roman" w:cs="Times New Roman"/>
          <w:sz w:val="24"/>
          <w:szCs w:val="24"/>
          <w:lang w:val="ro-RO" w:eastAsia="ar-SA"/>
        </w:rPr>
        <w:t xml:space="preserve"> m;</w:t>
      </w:r>
    </w:p>
    <w:p w:rsidR="00BE008A" w:rsidRDefault="00BE008A"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Strada Morii pe o lungime de 7</w:t>
      </w:r>
      <w:r w:rsidR="00207FBD">
        <w:rPr>
          <w:rFonts w:ascii="Times New Roman" w:eastAsia="Times New Roman" w:hAnsi="Times New Roman" w:cs="Times New Roman"/>
          <w:sz w:val="24"/>
          <w:szCs w:val="24"/>
          <w:lang w:val="ro-RO" w:eastAsia="ar-SA"/>
        </w:rPr>
        <w:t>62 m;</w:t>
      </w:r>
    </w:p>
    <w:p w:rsidR="00207FBD" w:rsidRDefault="00207FBD"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Strada Ecaterina Teodoroiu pe o lungime de 972 m;</w:t>
      </w:r>
    </w:p>
    <w:p w:rsidR="000200DA" w:rsidRDefault="000200DA"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Strada Independentei pe o lungime de 1106 m;</w:t>
      </w:r>
    </w:p>
    <w:p w:rsidR="000200DA" w:rsidRPr="00BE008A" w:rsidRDefault="000200DA" w:rsidP="00BE008A">
      <w:pPr>
        <w:numPr>
          <w:ilvl w:val="0"/>
          <w:numId w:val="42"/>
        </w:num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Strada Unirii pe o lungime de 724 m.</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In total au fost asfaltate drumuri intravilan pe o lungime de </w:t>
      </w:r>
      <w:r w:rsidR="000200DA">
        <w:rPr>
          <w:rFonts w:ascii="Times New Roman" w:eastAsia="Times New Roman" w:hAnsi="Times New Roman" w:cs="Times New Roman"/>
          <w:sz w:val="24"/>
          <w:szCs w:val="24"/>
          <w:lang w:val="ro-RO" w:eastAsia="ar-SA"/>
        </w:rPr>
        <w:t>6105 m</w:t>
      </w:r>
      <w:r w:rsidRPr="00BE008A">
        <w:rPr>
          <w:rFonts w:ascii="Times New Roman" w:eastAsia="Times New Roman" w:hAnsi="Times New Roman" w:cs="Times New Roman"/>
          <w:sz w:val="24"/>
          <w:szCs w:val="24"/>
          <w:lang w:val="ro-RO" w:eastAsia="ar-SA"/>
        </w:rPr>
        <w:t>, din totalul de 35000 m, reprezentand    1</w:t>
      </w:r>
      <w:r w:rsidR="000200DA">
        <w:rPr>
          <w:rFonts w:ascii="Times New Roman" w:eastAsia="Times New Roman" w:hAnsi="Times New Roman" w:cs="Times New Roman"/>
          <w:sz w:val="24"/>
          <w:szCs w:val="24"/>
          <w:lang w:val="ro-RO" w:eastAsia="ar-SA"/>
        </w:rPr>
        <w:t>7</w:t>
      </w:r>
      <w:r w:rsidRPr="00BE008A">
        <w:rPr>
          <w:rFonts w:ascii="Times New Roman" w:eastAsia="Times New Roman" w:hAnsi="Times New Roman" w:cs="Times New Roman"/>
          <w:sz w:val="24"/>
          <w:szCs w:val="24"/>
          <w:lang w:val="ro-RO" w:eastAsia="ar-SA"/>
        </w:rPr>
        <w:t xml:space="preserve">% din drumurile publice la nivelul intregii unitati administrativ-teritoriale a comunei, iar  </w:t>
      </w:r>
      <w:r w:rsidR="000200DA">
        <w:rPr>
          <w:rFonts w:ascii="Times New Roman" w:eastAsia="Times New Roman" w:hAnsi="Times New Roman" w:cs="Times New Roman"/>
          <w:sz w:val="24"/>
          <w:szCs w:val="24"/>
          <w:lang w:val="ro-RO" w:eastAsia="ar-SA"/>
        </w:rPr>
        <w:t>83</w:t>
      </w:r>
      <w:r w:rsidRPr="00BE008A">
        <w:rPr>
          <w:rFonts w:ascii="Times New Roman" w:eastAsia="Times New Roman" w:hAnsi="Times New Roman" w:cs="Times New Roman"/>
          <w:sz w:val="24"/>
          <w:szCs w:val="24"/>
          <w:lang w:val="ro-RO" w:eastAsia="ar-SA"/>
        </w:rPr>
        <w:t>% fiind acoperite cu pamant si pietris.</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La inceputul anului 2015 prin proiectul European castigat de Compania de Apa Oltenia la Calarasi au inceput lucrarile de Canalizare in mai multe puncte din localitate , iar in 2018 s-a finalizat in prima etapa ,pe o lungime de 19 km.</w:t>
      </w:r>
      <w:r w:rsidR="009D6ED3">
        <w:rPr>
          <w:rFonts w:ascii="Times New Roman" w:eastAsia="Times New Roman" w:hAnsi="Times New Roman" w:cs="Times New Roman"/>
          <w:sz w:val="24"/>
          <w:szCs w:val="24"/>
          <w:lang w:val="ro-RO" w:eastAsia="ar-SA"/>
        </w:rPr>
        <w:t xml:space="preserve">In anul 2022 a fost finalizata </w:t>
      </w:r>
      <w:r w:rsidR="00DC4C74">
        <w:rPr>
          <w:rFonts w:ascii="Times New Roman" w:eastAsia="Times New Roman" w:hAnsi="Times New Roman" w:cs="Times New Roman"/>
          <w:sz w:val="24"/>
          <w:szCs w:val="24"/>
          <w:lang w:val="ro-RO" w:eastAsia="ar-SA"/>
        </w:rPr>
        <w:t>ex</w:t>
      </w:r>
      <w:r w:rsidR="009D6ED3">
        <w:rPr>
          <w:rFonts w:ascii="Times New Roman" w:eastAsia="Times New Roman" w:hAnsi="Times New Roman" w:cs="Times New Roman"/>
          <w:sz w:val="24"/>
          <w:szCs w:val="24"/>
          <w:lang w:val="ro-RO" w:eastAsia="ar-SA"/>
        </w:rPr>
        <w:t xml:space="preserve">tinderea canalizarii cu 9 km, asadar localitatea Calarasi are canalizare pe o lungime de 28 km.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Deasemenea in comuna Calarasi a fost introdus sistemul de alimentare cu apa , cu finantare obtinuta de la Banca Mondiala , faza I 1940 ml, faza II 6106,4 ml, iar in faza III  prin Programul de dezvoltare a Infrastructurii din Spatiul Rural, s-au realizat 30655 ml, avand 9 hidranti supraterani, din care 8 sunt functionali si 64 hidranti subterani, toti functionali.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 anul 2018 s-au construit trotuare pe strada Petre Banita , pe stanga si pe dreapta, de-a lungul soselei D.N.54 A,de la intrarea in localitate dinspre Bechet, pana la iesirea din localitate inspre Dabuleni, pe o lungime de 3115 ml.</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2.7.Dezvoltare economică a unităţii administrativ teritoriale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Din punct de vedere economic, sectorul primar, agricultura, ocupă o pondere însemnată. Fondul funciar cuprinde 8176 ha teren agricol, din care 92% teren arabil şi 8% păşuni şi fâneţe. Solurile sunt de mare fertilitate, din categoria cernoziomurilor cu un înalt potenţial productiv. Predomină cultura porumbului, </w:t>
      </w:r>
      <w:r w:rsidRPr="00BE008A">
        <w:rPr>
          <w:rFonts w:ascii="Times New Roman" w:eastAsia="Times New Roman" w:hAnsi="Times New Roman" w:cs="Times New Roman"/>
          <w:sz w:val="24"/>
          <w:szCs w:val="24"/>
          <w:lang w:val="ro-RO" w:eastAsia="ar-SA"/>
        </w:rPr>
        <w:lastRenderedPageBreak/>
        <w:t>urmată de cea a grâului, floarea soarelui cu producţii peste media naţională. În domeniul transporturilor CĂLĂRAŞI dispune de acces la şosea, transportul din comună se realizează cu deservirea traseului CĂLĂRAŞI – Craiova.</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Resurse naturale: </w:t>
      </w:r>
      <w:r w:rsidRPr="00BE008A">
        <w:rPr>
          <w:rFonts w:ascii="Times New Roman" w:eastAsia="Times New Roman" w:hAnsi="Times New Roman" w:cs="Times New Roman"/>
          <w:sz w:val="24"/>
          <w:szCs w:val="24"/>
          <w:lang w:val="ro-RO" w:eastAsia="ar-SA"/>
        </w:rPr>
        <w:t>nu sunt resurse naturale.</w:t>
      </w:r>
    </w:p>
    <w:p w:rsidR="00BE008A" w:rsidRPr="00BE008A" w:rsidRDefault="00BE008A" w:rsidP="00BE008A">
      <w:pPr>
        <w:suppressAutoHyphens/>
        <w:autoSpaceDE w:val="0"/>
        <w:spacing w:after="0" w:line="240" w:lineRule="auto"/>
        <w:ind w:left="720"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2.8.Infrastructuri locale ale unităţii administrativ teritoriale </w:t>
      </w:r>
    </w:p>
    <w:p w:rsidR="00BE008A" w:rsidRPr="00BE008A" w:rsidRDefault="00BE008A" w:rsidP="00BE008A">
      <w:pPr>
        <w:numPr>
          <w:ilvl w:val="0"/>
          <w:numId w:val="32"/>
        </w:numPr>
        <w:tabs>
          <w:tab w:val="left" w:pos="-60"/>
        </w:tabs>
        <w:suppressAutoHyphens/>
        <w:autoSpaceDE w:val="0"/>
        <w:spacing w:after="0" w:line="240" w:lineRule="auto"/>
        <w:ind w:left="-6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b/>
          <w:sz w:val="24"/>
          <w:szCs w:val="24"/>
          <w:lang w:val="ro-RO" w:eastAsia="ar-SA"/>
        </w:rPr>
        <w:t>instituţii de cultură</w:t>
      </w:r>
      <w:r w:rsidRPr="00BE008A">
        <w:rPr>
          <w:rFonts w:ascii="Times New Roman" w:eastAsia="Times New Roman" w:hAnsi="Times New Roman" w:cs="Times New Roman"/>
          <w:sz w:val="24"/>
          <w:szCs w:val="24"/>
          <w:lang w:val="ro-RO" w:eastAsia="ar-SA"/>
        </w:rPr>
        <w:t xml:space="preserve">: </w:t>
      </w:r>
      <w:r w:rsidR="00C561E9">
        <w:rPr>
          <w:rFonts w:ascii="Times New Roman" w:eastAsia="Times New Roman" w:hAnsi="Times New Roman" w:cs="Times New Roman"/>
          <w:sz w:val="24"/>
          <w:szCs w:val="24"/>
          <w:lang w:val="ro-RO" w:eastAsia="ar-SA"/>
        </w:rPr>
        <w:t>Sala de festivitati</w:t>
      </w:r>
      <w:r w:rsidRPr="00BE008A">
        <w:rPr>
          <w:rFonts w:ascii="Times New Roman" w:eastAsia="Times New Roman" w:hAnsi="Times New Roman" w:cs="Times New Roman"/>
          <w:sz w:val="24"/>
          <w:szCs w:val="24"/>
          <w:lang w:val="ro-RO" w:eastAsia="ar-SA"/>
        </w:rPr>
        <w:t xml:space="preserve"> din localitatea </w:t>
      </w:r>
      <w:r w:rsidR="00C561E9">
        <w:rPr>
          <w:rFonts w:ascii="Times New Roman" w:eastAsia="Times New Roman" w:hAnsi="Times New Roman" w:cs="Times New Roman"/>
          <w:sz w:val="24"/>
          <w:szCs w:val="24"/>
          <w:lang w:val="ro-RO" w:eastAsia="ar-SA"/>
        </w:rPr>
        <w:t>SARATA</w:t>
      </w:r>
      <w:r w:rsidRPr="00BE008A">
        <w:rPr>
          <w:rFonts w:ascii="Times New Roman" w:eastAsia="Times New Roman" w:hAnsi="Times New Roman" w:cs="Times New Roman"/>
          <w:sz w:val="24"/>
          <w:szCs w:val="24"/>
          <w:lang w:val="ro-RO" w:eastAsia="ar-SA"/>
        </w:rPr>
        <w:t xml:space="preserve">; </w:t>
      </w:r>
    </w:p>
    <w:p w:rsidR="00BE008A" w:rsidRPr="00BE008A" w:rsidRDefault="00BE008A" w:rsidP="00BE008A">
      <w:pPr>
        <w:numPr>
          <w:ilvl w:val="0"/>
          <w:numId w:val="32"/>
        </w:numPr>
        <w:tabs>
          <w:tab w:val="left" w:pos="0"/>
        </w:tabs>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b/>
          <w:sz w:val="24"/>
          <w:szCs w:val="24"/>
          <w:lang w:val="ro-RO" w:eastAsia="ar-SA"/>
        </w:rPr>
        <w:t xml:space="preserve">spaţii destinate ocrotirii sănătaţii : </w:t>
      </w:r>
    </w:p>
    <w:p w:rsidR="00BE008A" w:rsidRPr="00BE008A" w:rsidRDefault="00BE008A" w:rsidP="00BE008A">
      <w:pPr>
        <w:suppressAutoHyphens/>
        <w:autoSpaceDE w:val="0"/>
        <w:spacing w:after="0" w:line="240" w:lineRule="auto"/>
        <w:ind w:left="1680" w:right="142" w:firstLine="48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w:t>
      </w:r>
      <w:r w:rsidRPr="00BE008A">
        <w:rPr>
          <w:rFonts w:ascii="Times New Roman" w:eastAsia="Times New Roman" w:hAnsi="Times New Roman" w:cs="Times New Roman"/>
          <w:sz w:val="24"/>
          <w:szCs w:val="24"/>
          <w:lang w:val="ro-RO" w:eastAsia="ar-SA"/>
        </w:rPr>
        <w:t xml:space="preserve">dispensar uman sat CĂLĂRAŞI </w:t>
      </w:r>
    </w:p>
    <w:p w:rsidR="00BE008A" w:rsidRPr="00BE008A" w:rsidRDefault="00BE008A" w:rsidP="00BE008A">
      <w:pPr>
        <w:suppressAutoHyphens/>
        <w:autoSpaceDE w:val="0"/>
        <w:spacing w:after="0" w:line="240" w:lineRule="auto"/>
        <w:ind w:left="1680" w:right="142" w:firstLine="48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w:t>
      </w:r>
      <w:r w:rsidRPr="00BE008A">
        <w:rPr>
          <w:rFonts w:ascii="Times New Roman" w:eastAsia="Times New Roman" w:hAnsi="Times New Roman" w:cs="Times New Roman"/>
          <w:sz w:val="24"/>
          <w:szCs w:val="24"/>
          <w:lang w:val="ro-RO" w:eastAsia="ar-SA"/>
        </w:rPr>
        <w:t>dispensar uman sat Sarata</w:t>
      </w:r>
    </w:p>
    <w:p w:rsidR="00BE008A" w:rsidRPr="00BE008A" w:rsidRDefault="00BE008A" w:rsidP="00BE008A">
      <w:pPr>
        <w:suppressAutoHyphens/>
        <w:autoSpaceDE w:val="0"/>
        <w:spacing w:after="0" w:line="240" w:lineRule="auto"/>
        <w:ind w:left="1680" w:right="142" w:firstLine="48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-cabinete medicale individuale - 3 cu 3 medici de familie </w:t>
      </w:r>
    </w:p>
    <w:p w:rsidR="00BE008A" w:rsidRPr="00BE008A" w:rsidRDefault="00BE008A" w:rsidP="00BE008A">
      <w:pPr>
        <w:suppressAutoHyphens/>
        <w:autoSpaceDE w:val="0"/>
        <w:spacing w:after="0" w:line="240" w:lineRule="auto"/>
        <w:ind w:left="1680" w:right="142" w:firstLine="48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-farmacii-</w:t>
      </w:r>
      <w:r w:rsidR="0098574E">
        <w:rPr>
          <w:rFonts w:ascii="Times New Roman" w:eastAsia="Times New Roman" w:hAnsi="Times New Roman" w:cs="Times New Roman"/>
          <w:sz w:val="24"/>
          <w:szCs w:val="24"/>
          <w:lang w:val="ro-RO" w:eastAsia="ar-SA"/>
        </w:rPr>
        <w:t xml:space="preserve"> </w:t>
      </w:r>
      <w:r w:rsidR="007F584D">
        <w:rPr>
          <w:rFonts w:ascii="Times New Roman" w:eastAsia="Times New Roman" w:hAnsi="Times New Roman" w:cs="Times New Roman"/>
          <w:sz w:val="24"/>
          <w:szCs w:val="24"/>
          <w:lang w:val="ro-RO" w:eastAsia="ar-SA"/>
        </w:rPr>
        <w:t>1</w:t>
      </w:r>
      <w:r w:rsidR="0098574E">
        <w:rPr>
          <w:rFonts w:ascii="Times New Roman" w:eastAsia="Times New Roman" w:hAnsi="Times New Roman" w:cs="Times New Roman"/>
          <w:sz w:val="24"/>
          <w:szCs w:val="24"/>
          <w:lang w:val="ro-RO" w:eastAsia="ar-SA"/>
        </w:rPr>
        <w:t xml:space="preserve"> in</w:t>
      </w:r>
      <w:r w:rsidRPr="00BE008A">
        <w:rPr>
          <w:rFonts w:ascii="Times New Roman" w:eastAsia="Times New Roman" w:hAnsi="Times New Roman" w:cs="Times New Roman"/>
          <w:sz w:val="24"/>
          <w:szCs w:val="24"/>
          <w:lang w:val="ro-RO" w:eastAsia="ar-SA"/>
        </w:rPr>
        <w:t xml:space="preserve"> satul CĂLĂRAŞI şi </w:t>
      </w:r>
      <w:r w:rsidR="007F584D">
        <w:rPr>
          <w:rFonts w:ascii="Times New Roman" w:eastAsia="Times New Roman" w:hAnsi="Times New Roman" w:cs="Times New Roman"/>
          <w:sz w:val="24"/>
          <w:szCs w:val="24"/>
          <w:lang w:val="ro-RO" w:eastAsia="ar-SA"/>
        </w:rPr>
        <w:t>1</w:t>
      </w:r>
      <w:r w:rsidRPr="00BE008A">
        <w:rPr>
          <w:rFonts w:ascii="Times New Roman" w:eastAsia="Times New Roman" w:hAnsi="Times New Roman" w:cs="Times New Roman"/>
          <w:sz w:val="24"/>
          <w:szCs w:val="24"/>
          <w:lang w:val="ro-RO" w:eastAsia="ar-SA"/>
        </w:rPr>
        <w:t xml:space="preserve"> în satul Sărata.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numPr>
          <w:ilvl w:val="0"/>
          <w:numId w:val="7"/>
        </w:numPr>
        <w:tabs>
          <w:tab w:val="left" w:pos="0"/>
        </w:tabs>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sz w:val="24"/>
          <w:szCs w:val="24"/>
          <w:lang w:val="ro-RO" w:eastAsia="ar-SA"/>
        </w:rPr>
        <w:t xml:space="preserve">• </w:t>
      </w:r>
      <w:r w:rsidRPr="00BE008A">
        <w:rPr>
          <w:rFonts w:ascii="Times New Roman" w:eastAsia="Times New Roman" w:hAnsi="Times New Roman" w:cs="Times New Roman"/>
          <w:b/>
          <w:sz w:val="24"/>
          <w:szCs w:val="24"/>
          <w:lang w:val="ro-RO" w:eastAsia="ar-SA"/>
        </w:rPr>
        <w:t xml:space="preserve">locuri de adunare si cazare a sinistratilor, 3: </w:t>
      </w:r>
    </w:p>
    <w:p w:rsidR="00BE008A" w:rsidRPr="00BE008A" w:rsidRDefault="00BE008A" w:rsidP="00BE008A">
      <w:pPr>
        <w:numPr>
          <w:ilvl w:val="0"/>
          <w:numId w:val="35"/>
        </w:numPr>
        <w:tabs>
          <w:tab w:val="left" w:pos="1080"/>
        </w:tabs>
        <w:suppressAutoHyphens/>
        <w:autoSpaceDE w:val="0"/>
        <w:spacing w:after="0" w:line="240" w:lineRule="auto"/>
        <w:ind w:left="10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Lic. Tehn. Petre Baniţă Călăraşi: </w:t>
      </w:r>
      <w:r w:rsidR="00C561E9">
        <w:rPr>
          <w:rFonts w:ascii="Times New Roman" w:eastAsia="Times New Roman" w:hAnsi="Times New Roman" w:cs="Times New Roman"/>
          <w:sz w:val="24"/>
          <w:szCs w:val="24"/>
          <w:lang w:val="ro-RO" w:eastAsia="ar-SA"/>
        </w:rPr>
        <w:t>1</w:t>
      </w:r>
      <w:r w:rsidRPr="00BE008A">
        <w:rPr>
          <w:rFonts w:ascii="Times New Roman" w:eastAsia="Times New Roman" w:hAnsi="Times New Roman" w:cs="Times New Roman"/>
          <w:sz w:val="24"/>
          <w:szCs w:val="24"/>
          <w:lang w:val="ro-RO" w:eastAsia="ar-SA"/>
        </w:rPr>
        <w:t>00 persoane</w:t>
      </w:r>
    </w:p>
    <w:p w:rsidR="00BE008A" w:rsidRDefault="00BE008A" w:rsidP="00BE008A">
      <w:pPr>
        <w:numPr>
          <w:ilvl w:val="0"/>
          <w:numId w:val="35"/>
        </w:numPr>
        <w:tabs>
          <w:tab w:val="left" w:pos="1080"/>
        </w:tabs>
        <w:suppressAutoHyphens/>
        <w:autoSpaceDE w:val="0"/>
        <w:spacing w:after="0" w:line="240" w:lineRule="auto"/>
        <w:ind w:left="108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Sala festivitati Sărata </w:t>
      </w:r>
      <w:r w:rsidR="00C561E9">
        <w:rPr>
          <w:rFonts w:ascii="Times New Roman" w:eastAsia="Times New Roman" w:hAnsi="Times New Roman" w:cs="Times New Roman"/>
          <w:sz w:val="24"/>
          <w:szCs w:val="24"/>
          <w:lang w:val="ro-RO" w:eastAsia="ar-SA"/>
        </w:rPr>
        <w:t>–</w:t>
      </w:r>
      <w:r w:rsidRPr="00BE008A">
        <w:rPr>
          <w:rFonts w:ascii="Times New Roman" w:eastAsia="Times New Roman" w:hAnsi="Times New Roman" w:cs="Times New Roman"/>
          <w:sz w:val="24"/>
          <w:szCs w:val="24"/>
          <w:lang w:val="ro-RO" w:eastAsia="ar-SA"/>
        </w:rPr>
        <w:t xml:space="preserve"> 1</w:t>
      </w:r>
      <w:r w:rsidR="00C561E9">
        <w:rPr>
          <w:rFonts w:ascii="Times New Roman" w:eastAsia="Times New Roman" w:hAnsi="Times New Roman" w:cs="Times New Roman"/>
          <w:sz w:val="24"/>
          <w:szCs w:val="24"/>
          <w:lang w:val="ro-RO" w:eastAsia="ar-SA"/>
        </w:rPr>
        <w:t>0</w:t>
      </w:r>
      <w:r w:rsidRPr="00BE008A">
        <w:rPr>
          <w:rFonts w:ascii="Times New Roman" w:eastAsia="Times New Roman" w:hAnsi="Times New Roman" w:cs="Times New Roman"/>
          <w:sz w:val="24"/>
          <w:szCs w:val="24"/>
          <w:lang w:val="ro-RO" w:eastAsia="ar-SA"/>
        </w:rPr>
        <w:t>0</w:t>
      </w:r>
      <w:r w:rsidR="00C561E9">
        <w:rPr>
          <w:rFonts w:ascii="Times New Roman" w:eastAsia="Times New Roman" w:hAnsi="Times New Roman" w:cs="Times New Roman"/>
          <w:sz w:val="24"/>
          <w:szCs w:val="24"/>
          <w:lang w:val="ro-RO" w:eastAsia="ar-SA"/>
        </w:rPr>
        <w:t xml:space="preserve"> persoane</w:t>
      </w:r>
    </w:p>
    <w:p w:rsidR="00C561E9" w:rsidRPr="00BE008A" w:rsidRDefault="00C561E9" w:rsidP="00BE008A">
      <w:pPr>
        <w:numPr>
          <w:ilvl w:val="0"/>
          <w:numId w:val="35"/>
        </w:numPr>
        <w:tabs>
          <w:tab w:val="left" w:pos="1080"/>
        </w:tabs>
        <w:suppressAutoHyphens/>
        <w:autoSpaceDE w:val="0"/>
        <w:spacing w:after="0" w:line="240" w:lineRule="auto"/>
        <w:ind w:left="1080" w:right="142"/>
        <w:jc w:val="both"/>
        <w:rPr>
          <w:rFonts w:ascii="Times New Roman" w:eastAsia="Times New Roman" w:hAnsi="Times New Roman" w:cs="Times New Roman"/>
          <w:sz w:val="24"/>
          <w:szCs w:val="24"/>
          <w:lang w:val="ro-RO" w:eastAsia="ar-SA"/>
        </w:rPr>
      </w:pPr>
      <w:r>
        <w:rPr>
          <w:rFonts w:ascii="Times New Roman" w:eastAsia="Times New Roman" w:hAnsi="Times New Roman" w:cs="Times New Roman"/>
          <w:sz w:val="24"/>
          <w:szCs w:val="24"/>
          <w:lang w:val="ro-RO" w:eastAsia="ar-SA"/>
        </w:rPr>
        <w:t>Salon festivitati Calarasi – 100 persoane</w:t>
      </w:r>
    </w:p>
    <w:p w:rsidR="00BE008A" w:rsidRPr="00BE008A" w:rsidRDefault="00BE008A" w:rsidP="00BE008A">
      <w:pPr>
        <w:suppressAutoHyphens/>
        <w:spacing w:after="0" w:line="240" w:lineRule="auto"/>
        <w:ind w:left="1080" w:right="142"/>
        <w:jc w:val="both"/>
        <w:rPr>
          <w:rFonts w:ascii="Times New Roman" w:eastAsia="Times New Roman" w:hAnsi="Times New Roman" w:cs="Times New Roman"/>
          <w:b/>
          <w:color w:val="000000"/>
          <w:sz w:val="24"/>
          <w:szCs w:val="24"/>
          <w:u w:val="single"/>
          <w:lang w:val="ro-RO" w:eastAsia="ar-SA"/>
        </w:rPr>
      </w:pPr>
      <w:r w:rsidRPr="00BE008A">
        <w:rPr>
          <w:rFonts w:ascii="Times New Roman" w:eastAsia="Times New Roman" w:hAnsi="Times New Roman" w:cs="Times New Roman"/>
          <w:b/>
          <w:color w:val="000000"/>
          <w:sz w:val="24"/>
          <w:szCs w:val="24"/>
          <w:u w:val="single"/>
          <w:lang w:val="ro-RO" w:eastAsia="ar-SA"/>
        </w:rPr>
        <w:t xml:space="preserve">Infrastructura de protectie civila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ro-RO" w:eastAsia="ar-SA"/>
        </w:rPr>
      </w:pP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Pentru îndeplinirea misiunilor specifice, atât pe timp de pace cât si pe timp de  criza sau razboi, protectia civila trebuie sa-si realizeze o infrastructura capabila  sa asigure prevenirea si protectia autoritatilor administratiei publice locale,  populatiei, bunurilor materiale si valorilor de patrimoniu, ca si suportul  organizarii, pregatirii, desfasurarii si conducerii actiunilor de interventie pentru  înlaturarea urmarilor dezastrelor si /sau actiunilor militare.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Realizarea infrastructurii protectiei civile este responsabilitatea autoritatilor  administratiei publice, locale, a personalului de conducere a institutiilor publice  si operatorilor economici în baza normelor si instructiunilor elaborate de  componentele Inspectoratului General pentru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Infrastructura protectiei civile consta în constructii si instalatii permanente, dar si  mobile, executate din timp.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Infrastructura de protectie civila se materializeaza în:  - linii telefonice proprii / telefoane mobile, permanente sau temporare, pentru  înstiintarea organelor de conducere în cazul pericolului producerii unor situatii  de urgenta sau în caz de conflict militar;  - frecvente radio proprii repartizate de autoritatea nationala în domeniu pentru  nevoi de comunicatii (MAI- prin IJSU Dolj);</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 sistem principal de alarmare a populatiei despre pericolul iminent al producerii  dezastrelor sau atacurilor inamice, în caz de conflict militar, compus din o   sirena electrice si circuite de actionare;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 sistem secundar de alarmare, cu aceleasi atributii, compus din  clopotele bisericilor;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lastRenderedPageBreak/>
        <w:t xml:space="preserve"> - sistem de adapostire necesar protejarii populatiei în cazul producerii unor  dezastre tehnologice la sursele de risc nuclear si chimic sau în caz de conflict  armat, compus din constructii permanente, adaposturi de protectie civila  pentru adapostirea populatiei, un punct de comanda local pentru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conducere,  adaposturi pentru salariati,  adaposturi în subsoluri fara  instalatii speciale, adaposturi individuale la locul de munca sau în locuinte  proprietate personala (în apropierea acesteia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sediul compartimentului pentru situatii de urgenta, si formatiunilor din serviciul  voluntar care include spatii de lucru pentru personal, spatii pentru depozitare  materiale si tehnica, sali si poligoane de pregatire, alte facilitati.  </w:t>
      </w:r>
    </w:p>
    <w:p w:rsidR="00BE008A" w:rsidRPr="00BE008A" w:rsidRDefault="00BE008A" w:rsidP="00BE008A">
      <w:pPr>
        <w:suppressAutoHyphens/>
        <w:spacing w:after="0" w:line="319" w:lineRule="atLeast"/>
        <w:ind w:left="140" w:right="142"/>
        <w:jc w:val="both"/>
        <w:rPr>
          <w:rFonts w:ascii="Arial" w:eastAsia="Times New Roman" w:hAnsi="Arial"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Cetatenii neîncadrati în munca sunt obligati sa-si procure contra cost sau sa-si  confectioneze dupa tipare (modele) elaborate de Inspectoratul General pentru  Situatii de Urgenta, mijloace de protectie individuala. De asemenea, cetatenii  care îsi construiesc locuinte sunt obligati sa-si amenajeze la subsolul acelei  constructii, spatii de adapostire, potrivit normelor legale în vigoare.</w:t>
      </w:r>
      <w:r w:rsidRPr="00BE008A">
        <w:rPr>
          <w:rFonts w:ascii="Arial" w:eastAsia="Times New Roman" w:hAnsi="Arial" w:cs="Times New Roman"/>
          <w:color w:val="000000"/>
          <w:sz w:val="24"/>
          <w:szCs w:val="24"/>
          <w:lang w:val="it-IT" w:eastAsia="ar-SA"/>
        </w:rPr>
        <w:t xml:space="preserv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09" w:right="142" w:hanging="709"/>
        <w:jc w:val="center"/>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CAPITOLUL III.</w:t>
      </w:r>
    </w:p>
    <w:p w:rsidR="00BE008A" w:rsidRPr="00BE008A" w:rsidRDefault="00BE008A" w:rsidP="00BE008A">
      <w:pPr>
        <w:suppressAutoHyphens/>
        <w:autoSpaceDE w:val="0"/>
        <w:spacing w:after="0" w:line="240" w:lineRule="auto"/>
        <w:ind w:left="709" w:right="142" w:hanging="709"/>
        <w:jc w:val="center"/>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ANALIZA RISCURILOR GENERATOARE DE SITUAŢII DE URGENŢĂ</w:t>
      </w:r>
    </w:p>
    <w:p w:rsidR="00BE008A" w:rsidRPr="00BE008A" w:rsidRDefault="00BE008A" w:rsidP="00BE008A">
      <w:pPr>
        <w:suppressAutoHyphens/>
        <w:autoSpaceDE w:val="0"/>
        <w:spacing w:after="0" w:line="240" w:lineRule="auto"/>
        <w:ind w:left="709" w:right="142" w:hanging="709"/>
        <w:jc w:val="both"/>
        <w:rPr>
          <w:rFonts w:ascii="Times New Roman" w:eastAsia="Times New Roman" w:hAnsi="Times New Roman" w:cs="Times New Roman"/>
          <w:sz w:val="28"/>
          <w:szCs w:val="24"/>
          <w:lang w:val="ro-RO" w:eastAsia="ar-SA"/>
        </w:rPr>
      </w:pPr>
    </w:p>
    <w:p w:rsidR="00BE008A" w:rsidRPr="00BE008A" w:rsidRDefault="00BE008A" w:rsidP="00BE008A">
      <w:pPr>
        <w:suppressAutoHyphens/>
        <w:autoSpaceDE w:val="0"/>
        <w:spacing w:after="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Analiza riscurilor cuprinse în Schema cu riscurile teritoriale trebuie să permită cunoaşterea mecanismelor şi condiţiilor de producere/ manifestare, amploarea şi efectele posibile ale acestora. </w:t>
      </w:r>
    </w:p>
    <w:p w:rsidR="00BE008A" w:rsidRPr="00BE008A" w:rsidRDefault="00BE008A" w:rsidP="00BE008A">
      <w:pPr>
        <w:suppressAutoHyphens/>
        <w:autoSpaceDE w:val="0"/>
        <w:spacing w:before="100" w:after="10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Din punct de vedere al protecţiei civile, riscurilor non-militare pot fi clasificate în riscuri naturale şi tehnologice care, la rândul lor, pot fi transnaţionale, zonale, judeţene şi locale. </w:t>
      </w:r>
    </w:p>
    <w:p w:rsidR="00BE008A" w:rsidRPr="00BE008A" w:rsidRDefault="00BE008A" w:rsidP="00BE008A">
      <w:pPr>
        <w:suppressAutoHyphens/>
        <w:autoSpaceDE w:val="0"/>
        <w:spacing w:before="100" w:after="10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Riscurile naturale cuprind totalitatea fenomenelor naturale periculoase în cadrul cărora parametrii de stare se pot manifesta în limite variabile de instabilitate de la normal către pericol, datorate: pământului (cutremure, alunecări de teren), apei (inundaţii, ninsori abundente), aerului (furtuni,tornade,), variaţiilor de temperatură (îngheţ, secetă, caniculă), alte evenimente neprevăzute (epidemii, epizootii). </w:t>
      </w:r>
    </w:p>
    <w:p w:rsidR="00BE008A" w:rsidRPr="00BE008A" w:rsidRDefault="00BE008A" w:rsidP="00BE008A">
      <w:pPr>
        <w:suppressAutoHyphens/>
        <w:autoSpaceDE w:val="0"/>
        <w:spacing w:before="100" w:after="10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Riscurile tehnologice cuprind totalitatea evenimentelor datorate acţiunii umane, involuntare sau intenţionate, care conferă elementelor infrastructurii probabilitatea de a funcţiona în limite cuprinse între normal şi periculos până la dezastre cu efecte distructive asupra siguranţei cetăţenilor, bunurilor materiale, valorilor de patrimoniu. </w:t>
      </w:r>
    </w:p>
    <w:p w:rsidR="00BE008A" w:rsidRPr="00BE008A" w:rsidRDefault="00BE008A" w:rsidP="00BE008A">
      <w:pPr>
        <w:suppressAutoHyphens/>
        <w:autoSpaceDE w:val="0"/>
        <w:spacing w:before="100" w:after="10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Din punct de vedere al ariei de manifestare riscurile pot fi clasificate astfel: </w:t>
      </w:r>
    </w:p>
    <w:p w:rsidR="00BE008A" w:rsidRPr="00BE008A" w:rsidRDefault="00BE008A" w:rsidP="00BE008A">
      <w:pPr>
        <w:suppressAutoHyphens/>
        <w:autoSpaceDE w:val="0"/>
        <w:spacing w:before="100" w:after="10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w:t>
      </w:r>
      <w:r w:rsidRPr="00BE008A">
        <w:rPr>
          <w:rFonts w:ascii="Times New Roman" w:eastAsia="Times New Roman" w:hAnsi="Times New Roman" w:cs="Times New Roman"/>
          <w:sz w:val="24"/>
          <w:szCs w:val="24"/>
          <w:lang w:val="ro-RO" w:eastAsia="ar-SA"/>
        </w:rPr>
        <w:t xml:space="preserve">Riscurile naturale şi tehnologice transnaţionale sunt acele riscuri care, datorită evoluţiei lor, ameninţă teritoriul a două sau mai multe state. </w:t>
      </w:r>
    </w:p>
    <w:p w:rsidR="00BE008A" w:rsidRPr="00BE008A" w:rsidRDefault="00BE008A" w:rsidP="00BE008A">
      <w:pPr>
        <w:suppressAutoHyphens/>
        <w:autoSpaceDE w:val="0"/>
        <w:spacing w:before="100" w:after="10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-Riscurile naturale şi tehnologice zonale sunt acele riscuri care, datorită evoluţiei lor, ameninţă teritoriul a două sau mai multe judeţe. </w:t>
      </w:r>
    </w:p>
    <w:p w:rsidR="00BE008A" w:rsidRPr="00BE008A" w:rsidRDefault="00BE008A" w:rsidP="00BE008A">
      <w:pPr>
        <w:suppressAutoHyphens/>
        <w:autoSpaceDE w:val="0"/>
        <w:spacing w:before="100" w:after="100" w:line="240" w:lineRule="auto"/>
        <w:ind w:left="795"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-Riscurile naturale şi tehnologice judeţene sunt acele riscuri care, datorită evoluţiei lor, ameninţă teritoriul unui singur judeţ (două sau mai multe localităţi). </w:t>
      </w:r>
    </w:p>
    <w:p w:rsidR="00BE008A" w:rsidRPr="00BE008A" w:rsidRDefault="00BE008A" w:rsidP="00BE008A">
      <w:pPr>
        <w:suppressAutoHyphens/>
        <w:autoSpaceDE w:val="0"/>
        <w:spacing w:before="100" w:after="100" w:line="240" w:lineRule="auto"/>
        <w:ind w:left="795"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-Riscurile naturale şi tehnologice locale sunt acele riscuri care, ca urmare a evoluţiei lor, ameninţă teritoriul unei singure localităţii.</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caps/>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DIN RESPONSABILITATEA </w:t>
      </w:r>
      <w:r w:rsidRPr="00BE008A">
        <w:rPr>
          <w:rFonts w:ascii="Times New Roman" w:eastAsia="Times New Roman" w:hAnsi="Times New Roman" w:cs="Times New Roman"/>
          <w:b/>
          <w:caps/>
          <w:sz w:val="24"/>
          <w:szCs w:val="24"/>
          <w:lang w:val="ro-RO" w:eastAsia="ar-SA"/>
        </w:rPr>
        <w:t>COMITETULUI LOCAL PENTRU SITUAŢII DE URGENŢĂ</w:t>
      </w:r>
    </w:p>
    <w:tbl>
      <w:tblPr>
        <w:tblW w:w="0" w:type="auto"/>
        <w:tblInd w:w="-132" w:type="dxa"/>
        <w:tblLayout w:type="fixed"/>
        <w:tblCellMar>
          <w:left w:w="0" w:type="dxa"/>
          <w:right w:w="0" w:type="dxa"/>
        </w:tblCellMar>
        <w:tblLook w:val="0000" w:firstRow="0" w:lastRow="0" w:firstColumn="0" w:lastColumn="0" w:noHBand="0" w:noVBand="0"/>
      </w:tblPr>
      <w:tblGrid>
        <w:gridCol w:w="585"/>
        <w:gridCol w:w="2775"/>
        <w:gridCol w:w="525"/>
        <w:gridCol w:w="525"/>
        <w:gridCol w:w="538"/>
        <w:gridCol w:w="525"/>
        <w:gridCol w:w="525"/>
        <w:gridCol w:w="526"/>
        <w:gridCol w:w="526"/>
        <w:gridCol w:w="525"/>
        <w:gridCol w:w="525"/>
        <w:gridCol w:w="525"/>
        <w:gridCol w:w="525"/>
        <w:gridCol w:w="546"/>
        <w:gridCol w:w="7"/>
      </w:tblGrid>
      <w:tr w:rsidR="00BE008A" w:rsidRPr="00BE008A" w:rsidTr="00207FBD">
        <w:trPr>
          <w:cantSplit/>
          <w:trHeight w:hRule="exact" w:val="260"/>
          <w:tblHeader/>
        </w:trPr>
        <w:tc>
          <w:tcPr>
            <w:tcW w:w="585" w:type="dxa"/>
            <w:vMerge w:val="restart"/>
            <w:tcBorders>
              <w:top w:val="single" w:sz="8" w:space="0" w:color="000000"/>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lastRenderedPageBreak/>
              <w:t>Nr. crt.</w:t>
            </w:r>
          </w:p>
        </w:tc>
        <w:tc>
          <w:tcPr>
            <w:tcW w:w="2775" w:type="dxa"/>
            <w:vMerge w:val="restart"/>
            <w:tcBorders>
              <w:top w:val="single" w:sz="8" w:space="0" w:color="000000"/>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LOCALITATEA</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/Instituţiile publice</w:t>
            </w:r>
          </w:p>
        </w:tc>
        <w:tc>
          <w:tcPr>
            <w:tcW w:w="6343" w:type="dxa"/>
            <w:gridSpan w:val="13"/>
            <w:tcBorders>
              <w:top w:val="single" w:sz="8" w:space="0" w:color="000000"/>
              <w:left w:val="single" w:sz="8" w:space="0" w:color="000000"/>
              <w:bottom w:val="single" w:sz="4" w:space="0" w:color="000000"/>
              <w:right w:val="single" w:sz="8" w:space="0" w:color="000000"/>
            </w:tcBorders>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TIPUL DE RISC</w:t>
            </w:r>
          </w:p>
        </w:tc>
      </w:tr>
      <w:tr w:rsidR="00BE008A" w:rsidRPr="00BE008A" w:rsidTr="00207FBD">
        <w:trPr>
          <w:cantSplit/>
          <w:trHeight w:hRule="exact" w:val="260"/>
          <w:tblHeader/>
        </w:trPr>
        <w:tc>
          <w:tcPr>
            <w:tcW w:w="585" w:type="dxa"/>
            <w:vMerge/>
            <w:tcBorders>
              <w:top w:val="single" w:sz="8" w:space="0" w:color="000000"/>
              <w:left w:val="single" w:sz="8" w:space="0" w:color="000000"/>
              <w:bottom w:val="single" w:sz="4" w:space="0" w:color="000000"/>
            </w:tcBorders>
            <w:vAlign w:val="center"/>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2775" w:type="dxa"/>
            <w:vMerge/>
            <w:tcBorders>
              <w:top w:val="single" w:sz="8" w:space="0" w:color="000000"/>
              <w:left w:val="single" w:sz="8" w:space="0" w:color="000000"/>
              <w:bottom w:val="single" w:sz="4" w:space="0" w:color="000000"/>
            </w:tcBorders>
            <w:vAlign w:val="center"/>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6343" w:type="dxa"/>
            <w:gridSpan w:val="13"/>
            <w:tcBorders>
              <w:top w:val="single" w:sz="8" w:space="0" w:color="000000"/>
              <w:left w:val="single" w:sz="8" w:space="0" w:color="000000"/>
              <w:bottom w:val="single" w:sz="4" w:space="0" w:color="000000"/>
              <w:right w:val="single" w:sz="8" w:space="0" w:color="000000"/>
            </w:tcBorders>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p>
        </w:tc>
      </w:tr>
      <w:tr w:rsidR="00BE008A" w:rsidRPr="00BE008A" w:rsidTr="00207FBD">
        <w:trPr>
          <w:gridAfter w:val="1"/>
          <w:wAfter w:w="7" w:type="dxa"/>
          <w:cantSplit/>
          <w:trHeight w:val="276"/>
          <w:tblHeader/>
        </w:trPr>
        <w:tc>
          <w:tcPr>
            <w:tcW w:w="585" w:type="dxa"/>
            <w:vMerge/>
            <w:tcBorders>
              <w:top w:val="single" w:sz="8" w:space="0" w:color="000000"/>
              <w:left w:val="single" w:sz="8" w:space="0" w:color="000000"/>
              <w:bottom w:val="single" w:sz="4" w:space="0" w:color="000000"/>
            </w:tcBorders>
            <w:vAlign w:val="center"/>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2775" w:type="dxa"/>
            <w:vMerge/>
            <w:tcBorders>
              <w:top w:val="single" w:sz="8" w:space="0" w:color="000000"/>
              <w:left w:val="single" w:sz="8" w:space="0" w:color="000000"/>
              <w:bottom w:val="single" w:sz="4" w:space="0" w:color="000000"/>
            </w:tcBorders>
            <w:vAlign w:val="center"/>
          </w:tcPr>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tc>
        <w:tc>
          <w:tcPr>
            <w:tcW w:w="525" w:type="dxa"/>
            <w:tcBorders>
              <w:left w:val="single" w:sz="8"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 xml:space="preserve"> Cutremur</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Alunecare</w:t>
            </w:r>
          </w:p>
          <w:p w:rsidR="00BE008A" w:rsidRPr="00BE008A" w:rsidRDefault="00BE008A" w:rsidP="00BE008A">
            <w:pPr>
              <w:suppressAutoHyphens/>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 xml:space="preserve">/prăbuşire de teren   </w:t>
            </w:r>
          </w:p>
        </w:tc>
        <w:tc>
          <w:tcPr>
            <w:tcW w:w="538"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Inundaţie</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Secetă</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Furtuni</w:t>
            </w:r>
          </w:p>
        </w:tc>
        <w:tc>
          <w:tcPr>
            <w:tcW w:w="526"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Incendiu de pădure</w:t>
            </w:r>
          </w:p>
        </w:tc>
        <w:tc>
          <w:tcPr>
            <w:tcW w:w="526"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chimic</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nuclear</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Incendiu în masă</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grav rutier</w:t>
            </w:r>
          </w:p>
        </w:tc>
        <w:tc>
          <w:tcPr>
            <w:tcW w:w="525" w:type="dxa"/>
            <w:tcBorders>
              <w:left w:val="single" w:sz="4" w:space="0" w:color="000000"/>
              <w:bottom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Eşecul utilităţilor publice</w:t>
            </w:r>
          </w:p>
        </w:tc>
        <w:tc>
          <w:tcPr>
            <w:tcW w:w="546" w:type="dxa"/>
            <w:tcBorders>
              <w:left w:val="single" w:sz="4" w:space="0" w:color="000000"/>
              <w:bottom w:val="single" w:sz="4" w:space="0" w:color="000000"/>
              <w:right w:val="single" w:sz="4" w:space="0" w:color="000000"/>
            </w:tcBorders>
            <w:textDirection w:val="tbRlV"/>
            <w:vAlign w:val="center"/>
          </w:tcPr>
          <w:p w:rsidR="00BE008A" w:rsidRPr="00BE008A" w:rsidRDefault="00BE008A" w:rsidP="00BE008A">
            <w:pPr>
              <w:suppressAutoHyphens/>
              <w:snapToGrid w:val="0"/>
              <w:spacing w:after="0" w:line="240" w:lineRule="auto"/>
              <w:ind w:left="113"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Epidemie</w:t>
            </w:r>
          </w:p>
        </w:tc>
      </w:tr>
      <w:tr w:rsidR="00BE008A" w:rsidRPr="00BE008A" w:rsidTr="00207FBD">
        <w:trPr>
          <w:gridAfter w:val="1"/>
          <w:wAfter w:w="7" w:type="dxa"/>
          <w:trHeight w:val="353"/>
        </w:trPr>
        <w:tc>
          <w:tcPr>
            <w:tcW w:w="585" w:type="dxa"/>
            <w:tcBorders>
              <w:top w:val="single" w:sz="8" w:space="0" w:color="000000"/>
              <w:left w:val="single" w:sz="8" w:space="0" w:color="000000"/>
              <w:bottom w:val="single" w:sz="4" w:space="0" w:color="000000"/>
            </w:tcBorders>
            <w:vAlign w:val="center"/>
          </w:tcPr>
          <w:p w:rsidR="00BE008A" w:rsidRPr="00BE008A" w:rsidRDefault="00BE008A" w:rsidP="00BE008A">
            <w:pPr>
              <w:numPr>
                <w:ilvl w:val="0"/>
                <w:numId w:val="37"/>
              </w:numPr>
              <w:tabs>
                <w:tab w:val="left" w:pos="0"/>
              </w:tabs>
              <w:suppressAutoHyphens/>
              <w:snapToGrid w:val="0"/>
              <w:spacing w:after="0" w:line="240" w:lineRule="auto"/>
              <w:ind w:right="142"/>
              <w:jc w:val="both"/>
              <w:rPr>
                <w:rFonts w:ascii="Times New Roman" w:eastAsia="Times New Roman" w:hAnsi="Times New Roman" w:cs="Times New Roman"/>
                <w:b/>
                <w:sz w:val="16"/>
                <w:szCs w:val="24"/>
                <w:lang w:val="ro-RO" w:eastAsia="ar-SA"/>
              </w:rPr>
            </w:pPr>
          </w:p>
        </w:tc>
        <w:tc>
          <w:tcPr>
            <w:tcW w:w="2775" w:type="dxa"/>
            <w:tcBorders>
              <w:top w:val="single" w:sz="8" w:space="0" w:color="000000"/>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Primaria CĂLĂRAŞI</w:t>
            </w:r>
          </w:p>
        </w:tc>
        <w:tc>
          <w:tcPr>
            <w:tcW w:w="525" w:type="dxa"/>
            <w:tcBorders>
              <w:top w:val="single" w:sz="8" w:space="0" w:color="000000"/>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C</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at</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/pt</w:t>
            </w:r>
          </w:p>
        </w:tc>
        <w:tc>
          <w:tcPr>
            <w:tcW w:w="538"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Id</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S</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f</w:t>
            </w:r>
          </w:p>
        </w:tc>
        <w:tc>
          <w:tcPr>
            <w:tcW w:w="526"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6"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An</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Im</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ar</w:t>
            </w:r>
          </w:p>
        </w:tc>
        <w:tc>
          <w:tcPr>
            <w:tcW w:w="525" w:type="dxa"/>
            <w:tcBorders>
              <w:top w:val="single" w:sz="8" w:space="0" w:color="000000"/>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46" w:type="dxa"/>
            <w:tcBorders>
              <w:top w:val="single" w:sz="8" w:space="0" w:color="000000"/>
              <w:left w:val="single" w:sz="4" w:space="0" w:color="000000"/>
              <w:bottom w:val="single" w:sz="4" w:space="0" w:color="000000"/>
              <w:right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r>
      <w:tr w:rsidR="00BE008A" w:rsidRPr="00BE008A" w:rsidTr="00207FBD">
        <w:trPr>
          <w:gridAfter w:val="1"/>
          <w:wAfter w:w="7" w:type="dxa"/>
          <w:trHeight w:val="248"/>
        </w:trPr>
        <w:tc>
          <w:tcPr>
            <w:tcW w:w="585" w:type="dxa"/>
            <w:tcBorders>
              <w:left w:val="single" w:sz="8" w:space="0" w:color="000000"/>
              <w:bottom w:val="single" w:sz="4" w:space="0" w:color="000000"/>
            </w:tcBorders>
            <w:vAlign w:val="center"/>
          </w:tcPr>
          <w:p w:rsidR="00BE008A" w:rsidRPr="00BE008A" w:rsidRDefault="00BE008A" w:rsidP="00BE008A">
            <w:pPr>
              <w:numPr>
                <w:ilvl w:val="0"/>
                <w:numId w:val="37"/>
              </w:numPr>
              <w:tabs>
                <w:tab w:val="left" w:pos="0"/>
              </w:tabs>
              <w:suppressAutoHyphens/>
              <w:snapToGrid w:val="0"/>
              <w:spacing w:after="0" w:line="240" w:lineRule="auto"/>
              <w:ind w:right="142"/>
              <w:jc w:val="both"/>
              <w:rPr>
                <w:rFonts w:ascii="Times New Roman" w:eastAsia="Times New Roman" w:hAnsi="Times New Roman" w:cs="Times New Roman"/>
                <w:b/>
                <w:sz w:val="16"/>
                <w:szCs w:val="24"/>
                <w:lang w:val="ro-RO" w:eastAsia="ar-SA"/>
              </w:rPr>
            </w:pPr>
          </w:p>
        </w:tc>
        <w:tc>
          <w:tcPr>
            <w:tcW w:w="277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Lic.Tehn. Petre Banita CĂLĂRAŞI</w:t>
            </w:r>
          </w:p>
        </w:tc>
        <w:tc>
          <w:tcPr>
            <w:tcW w:w="52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C</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-at</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w:t>
            </w:r>
          </w:p>
        </w:tc>
        <w:tc>
          <w:tcPr>
            <w:tcW w:w="538"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Id</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S</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f</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An</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Im</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ar</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46"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r>
      <w:tr w:rsidR="00BE008A" w:rsidRPr="00BE008A" w:rsidTr="00207FBD">
        <w:trPr>
          <w:gridAfter w:val="1"/>
          <w:wAfter w:w="7" w:type="dxa"/>
          <w:trHeight w:val="482"/>
        </w:trPr>
        <w:tc>
          <w:tcPr>
            <w:tcW w:w="585" w:type="dxa"/>
            <w:tcBorders>
              <w:left w:val="single" w:sz="8" w:space="0" w:color="000000"/>
              <w:bottom w:val="single" w:sz="4" w:space="0" w:color="000000"/>
            </w:tcBorders>
            <w:vAlign w:val="center"/>
          </w:tcPr>
          <w:p w:rsidR="00BE008A" w:rsidRPr="00BE008A" w:rsidRDefault="00BE008A" w:rsidP="00BE008A">
            <w:pPr>
              <w:numPr>
                <w:ilvl w:val="0"/>
                <w:numId w:val="37"/>
              </w:numPr>
              <w:tabs>
                <w:tab w:val="left" w:pos="0"/>
              </w:tabs>
              <w:suppressAutoHyphens/>
              <w:snapToGrid w:val="0"/>
              <w:spacing w:after="0" w:line="240" w:lineRule="auto"/>
              <w:ind w:right="142"/>
              <w:jc w:val="both"/>
              <w:rPr>
                <w:rFonts w:ascii="Times New Roman" w:eastAsia="Times New Roman" w:hAnsi="Times New Roman" w:cs="Times New Roman"/>
                <w:sz w:val="16"/>
                <w:szCs w:val="24"/>
                <w:lang w:val="ro-RO" w:eastAsia="ar-SA"/>
              </w:rPr>
            </w:pPr>
          </w:p>
        </w:tc>
        <w:tc>
          <w:tcPr>
            <w:tcW w:w="277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Dinspensar uman si veterinar</w:t>
            </w:r>
          </w:p>
        </w:tc>
        <w:tc>
          <w:tcPr>
            <w:tcW w:w="52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C</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at</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w:t>
            </w:r>
          </w:p>
        </w:tc>
        <w:tc>
          <w:tcPr>
            <w:tcW w:w="538"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Id</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S</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f</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An</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Im</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ar</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46"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r>
      <w:tr w:rsidR="00BE008A" w:rsidRPr="00BE008A" w:rsidTr="00207FBD">
        <w:trPr>
          <w:gridAfter w:val="1"/>
          <w:wAfter w:w="7" w:type="dxa"/>
          <w:trHeight w:val="482"/>
        </w:trPr>
        <w:tc>
          <w:tcPr>
            <w:tcW w:w="585" w:type="dxa"/>
            <w:tcBorders>
              <w:left w:val="single" w:sz="8" w:space="0" w:color="000000"/>
              <w:bottom w:val="single" w:sz="4" w:space="0" w:color="000000"/>
            </w:tcBorders>
            <w:vAlign w:val="center"/>
          </w:tcPr>
          <w:p w:rsidR="00BE008A" w:rsidRPr="00BE008A" w:rsidRDefault="00BE008A" w:rsidP="00BE008A">
            <w:pPr>
              <w:numPr>
                <w:ilvl w:val="0"/>
                <w:numId w:val="37"/>
              </w:numPr>
              <w:tabs>
                <w:tab w:val="left" w:pos="0"/>
              </w:tabs>
              <w:suppressAutoHyphens/>
              <w:snapToGrid w:val="0"/>
              <w:spacing w:after="0" w:line="240" w:lineRule="auto"/>
              <w:ind w:right="142"/>
              <w:jc w:val="both"/>
              <w:rPr>
                <w:rFonts w:ascii="Times New Roman" w:eastAsia="Times New Roman" w:hAnsi="Times New Roman" w:cs="Times New Roman"/>
                <w:sz w:val="16"/>
                <w:szCs w:val="24"/>
                <w:lang w:val="ro-RO" w:eastAsia="ar-SA"/>
              </w:rPr>
            </w:pPr>
          </w:p>
        </w:tc>
        <w:tc>
          <w:tcPr>
            <w:tcW w:w="277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Camin cultural CĂLĂRAŞI</w:t>
            </w:r>
          </w:p>
        </w:tc>
        <w:tc>
          <w:tcPr>
            <w:tcW w:w="525" w:type="dxa"/>
            <w:tcBorders>
              <w:left w:val="single" w:sz="8"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C</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at</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w:t>
            </w:r>
          </w:p>
        </w:tc>
        <w:tc>
          <w:tcPr>
            <w:tcW w:w="538"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Id</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S</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f</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6"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An</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Im</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ar</w:t>
            </w:r>
          </w:p>
        </w:tc>
        <w:tc>
          <w:tcPr>
            <w:tcW w:w="525" w:type="dxa"/>
            <w:tcBorders>
              <w:left w:val="single" w:sz="4" w:space="0" w:color="000000"/>
              <w:bottom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c>
          <w:tcPr>
            <w:tcW w:w="546"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w:t>
            </w:r>
          </w:p>
        </w:tc>
      </w:tr>
    </w:tbl>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Modul de alocare a acronimelor asociate riscurilor</w:t>
      </w:r>
    </w:p>
    <w:tbl>
      <w:tblPr>
        <w:tblW w:w="0" w:type="auto"/>
        <w:tblInd w:w="-108" w:type="dxa"/>
        <w:tblLayout w:type="fixed"/>
        <w:tblCellMar>
          <w:left w:w="0" w:type="dxa"/>
          <w:right w:w="0" w:type="dxa"/>
        </w:tblCellMar>
        <w:tblLook w:val="0000" w:firstRow="0" w:lastRow="0" w:firstColumn="0" w:lastColumn="0" w:noHBand="0" w:noVBand="0"/>
      </w:tblPr>
      <w:tblGrid>
        <w:gridCol w:w="762"/>
        <w:gridCol w:w="2660"/>
        <w:gridCol w:w="1090"/>
        <w:gridCol w:w="1209"/>
      </w:tblGrid>
      <w:tr w:rsidR="00BE008A" w:rsidRPr="00BE008A" w:rsidTr="00207FBD">
        <w:tc>
          <w:tcPr>
            <w:tcW w:w="762" w:type="dxa"/>
            <w:tcBorders>
              <w:top w:val="single" w:sz="4" w:space="0" w:color="000000"/>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Nr. crt.</w:t>
            </w:r>
          </w:p>
        </w:tc>
        <w:tc>
          <w:tcPr>
            <w:tcW w:w="2660" w:type="dxa"/>
            <w:tcBorders>
              <w:top w:val="single" w:sz="4" w:space="0" w:color="000000"/>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Tipul de risc</w:t>
            </w:r>
          </w:p>
        </w:tc>
        <w:tc>
          <w:tcPr>
            <w:tcW w:w="1090" w:type="dxa"/>
            <w:tcBorders>
              <w:top w:val="single" w:sz="4" w:space="0" w:color="000000"/>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Principal</w:t>
            </w:r>
          </w:p>
        </w:tc>
        <w:tc>
          <w:tcPr>
            <w:tcW w:w="1209" w:type="dxa"/>
            <w:tcBorders>
              <w:top w:val="single" w:sz="4" w:space="0" w:color="000000"/>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Secundar</w:t>
            </w:r>
          </w:p>
        </w:tc>
      </w:tr>
      <w:tr w:rsidR="00BE008A" w:rsidRPr="00BE008A" w:rsidTr="00207FBD">
        <w:trPr>
          <w:trHeight w:val="240"/>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Cutremur</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C</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c</w:t>
            </w:r>
          </w:p>
        </w:tc>
      </w:tr>
      <w:tr w:rsidR="00BE008A" w:rsidRPr="00BE008A" w:rsidTr="00207FBD">
        <w:trPr>
          <w:trHeight w:val="370"/>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Alunecare/prăbuşire de teren</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At/Pt</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at/pt</w:t>
            </w:r>
          </w:p>
        </w:tc>
      </w:tr>
      <w:tr w:rsidR="00BE008A" w:rsidRPr="00BE008A" w:rsidTr="00207FBD">
        <w:trPr>
          <w:trHeight w:val="180"/>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 xml:space="preserve"> Inundaţie</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Id</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id</w:t>
            </w:r>
          </w:p>
        </w:tc>
      </w:tr>
      <w:tr w:rsidR="00BE008A" w:rsidRPr="00BE008A" w:rsidTr="00207FBD">
        <w:trPr>
          <w:trHeight w:val="285"/>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Secetă</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S</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s</w:t>
            </w:r>
          </w:p>
        </w:tc>
      </w:tr>
      <w:tr w:rsidR="00BE008A" w:rsidRPr="00BE008A" w:rsidTr="00207FBD">
        <w:trPr>
          <w:trHeight w:val="180"/>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 xml:space="preserve">Furtuna </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F</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f</w:t>
            </w:r>
          </w:p>
        </w:tc>
      </w:tr>
      <w:tr w:rsidR="00BE008A" w:rsidRPr="00BE008A" w:rsidTr="00207FBD">
        <w:trPr>
          <w:trHeight w:val="285"/>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Incendiu de pădure</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Ip</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ip</w:t>
            </w:r>
          </w:p>
        </w:tc>
      </w:tr>
      <w:tr w:rsidR="00BE008A" w:rsidRPr="00BE008A" w:rsidTr="00207FBD">
        <w:trPr>
          <w:trHeight w:val="345"/>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chimic</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Ach</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ach</w:t>
            </w:r>
          </w:p>
        </w:tc>
      </w:tr>
      <w:tr w:rsidR="00BE008A" w:rsidRPr="00BE008A" w:rsidTr="00207FBD">
        <w:trPr>
          <w:trHeight w:val="432"/>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nuclear</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An</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an</w:t>
            </w:r>
          </w:p>
        </w:tc>
      </w:tr>
      <w:tr w:rsidR="00BE008A" w:rsidRPr="00BE008A" w:rsidTr="00207FBD">
        <w:trPr>
          <w:trHeight w:val="225"/>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Incendiu în masă</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Im</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im</w:t>
            </w:r>
          </w:p>
        </w:tc>
      </w:tr>
      <w:tr w:rsidR="00BE008A" w:rsidRPr="00BE008A" w:rsidTr="00207FBD">
        <w:trPr>
          <w:trHeight w:val="368"/>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Accident grav rutier</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Ar</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ar</w:t>
            </w:r>
          </w:p>
        </w:tc>
      </w:tr>
      <w:tr w:rsidR="00BE008A" w:rsidRPr="00BE008A" w:rsidTr="00207FBD">
        <w:trPr>
          <w:trHeight w:val="404"/>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Eşecul utilităţilor publice</w:t>
            </w: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Eup</w:t>
            </w: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eup</w:t>
            </w:r>
          </w:p>
        </w:tc>
      </w:tr>
      <w:tr w:rsidR="00BE008A" w:rsidRPr="00BE008A" w:rsidTr="00207FBD">
        <w:trPr>
          <w:trHeight w:val="316"/>
        </w:trPr>
        <w:tc>
          <w:tcPr>
            <w:tcW w:w="762" w:type="dxa"/>
            <w:tcBorders>
              <w:left w:val="single" w:sz="4" w:space="0" w:color="000000"/>
              <w:bottom w:val="single" w:sz="4" w:space="0" w:color="000000"/>
            </w:tcBorders>
          </w:tcPr>
          <w:p w:rsidR="00BE008A" w:rsidRPr="00BE008A" w:rsidRDefault="00BE008A" w:rsidP="00BE008A">
            <w:pPr>
              <w:numPr>
                <w:ilvl w:val="0"/>
                <w:numId w:val="26"/>
              </w:numPr>
              <w:tabs>
                <w:tab w:val="left" w:pos="720"/>
              </w:tabs>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c>
          <w:tcPr>
            <w:tcW w:w="266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Epidemie</w:t>
            </w:r>
          </w:p>
          <w:p w:rsidR="00BE008A" w:rsidRPr="00BE008A" w:rsidRDefault="00BE008A" w:rsidP="00BE008A">
            <w:pPr>
              <w:suppressAutoHyphens/>
              <w:autoSpaceDE w:val="0"/>
              <w:spacing w:after="0" w:line="240" w:lineRule="auto"/>
              <w:ind w:left="219" w:right="142"/>
              <w:jc w:val="both"/>
              <w:rPr>
                <w:rFonts w:ascii="Times New Roman" w:eastAsia="Times New Roman" w:hAnsi="Times New Roman" w:cs="Times New Roman"/>
                <w:sz w:val="16"/>
                <w:szCs w:val="24"/>
                <w:lang w:val="ro-RO" w:eastAsia="ar-SA"/>
              </w:rPr>
            </w:pPr>
          </w:p>
        </w:tc>
        <w:tc>
          <w:tcPr>
            <w:tcW w:w="1090" w:type="dxa"/>
            <w:tcBorders>
              <w:left w:val="single" w:sz="4" w:space="0" w:color="000000"/>
              <w:bottom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b/>
                <w:sz w:val="16"/>
                <w:szCs w:val="24"/>
                <w:lang w:val="ro-RO" w:eastAsia="ar-SA"/>
              </w:rPr>
            </w:pPr>
            <w:r w:rsidRPr="00BE008A">
              <w:rPr>
                <w:rFonts w:ascii="Times New Roman" w:eastAsia="Times New Roman" w:hAnsi="Times New Roman" w:cs="Times New Roman"/>
                <w:b/>
                <w:sz w:val="16"/>
                <w:szCs w:val="24"/>
                <w:lang w:val="ro-RO" w:eastAsia="ar-SA"/>
              </w:rPr>
              <w:t>Ed</w:t>
            </w:r>
          </w:p>
          <w:p w:rsidR="00BE008A" w:rsidRPr="00BE008A" w:rsidRDefault="00BE008A" w:rsidP="00BE008A">
            <w:pPr>
              <w:suppressAutoHyphens/>
              <w:autoSpaceDE w:val="0"/>
              <w:spacing w:after="0" w:line="240" w:lineRule="auto"/>
              <w:ind w:left="342" w:right="142"/>
              <w:jc w:val="both"/>
              <w:rPr>
                <w:rFonts w:ascii="Times New Roman" w:eastAsia="Times New Roman" w:hAnsi="Times New Roman" w:cs="Times New Roman"/>
                <w:b/>
                <w:sz w:val="16"/>
                <w:szCs w:val="24"/>
                <w:lang w:val="ro-RO" w:eastAsia="ar-SA"/>
              </w:rPr>
            </w:pPr>
          </w:p>
        </w:tc>
        <w:tc>
          <w:tcPr>
            <w:tcW w:w="1209" w:type="dxa"/>
            <w:tcBorders>
              <w:left w:val="single" w:sz="4" w:space="0" w:color="000000"/>
              <w:bottom w:val="single" w:sz="4" w:space="0" w:color="000000"/>
              <w:right w:val="single" w:sz="4" w:space="0" w:color="000000"/>
            </w:tcBorders>
            <w:vAlign w:val="center"/>
          </w:tcPr>
          <w:p w:rsidR="00BE008A" w:rsidRPr="00BE008A" w:rsidRDefault="00BE008A" w:rsidP="00BE008A">
            <w:pPr>
              <w:suppressAutoHyphens/>
              <w:autoSpaceDE w:val="0"/>
              <w:snapToGrid w:val="0"/>
              <w:spacing w:after="0" w:line="240" w:lineRule="auto"/>
              <w:ind w:right="142"/>
              <w:jc w:val="both"/>
              <w:rPr>
                <w:rFonts w:ascii="Times New Roman" w:eastAsia="Times New Roman" w:hAnsi="Times New Roman" w:cs="Times New Roman"/>
                <w:sz w:val="16"/>
                <w:szCs w:val="24"/>
                <w:lang w:val="ro-RO" w:eastAsia="ar-SA"/>
              </w:rPr>
            </w:pPr>
            <w:r w:rsidRPr="00BE008A">
              <w:rPr>
                <w:rFonts w:ascii="Times New Roman" w:eastAsia="Times New Roman" w:hAnsi="Times New Roman" w:cs="Times New Roman"/>
                <w:sz w:val="16"/>
                <w:szCs w:val="24"/>
                <w:lang w:val="ro-RO" w:eastAsia="ar-SA"/>
              </w:rPr>
              <w:t>ed</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16"/>
                <w:szCs w:val="24"/>
                <w:lang w:val="ro-RO" w:eastAsia="ar-SA"/>
              </w:rPr>
            </w:pPr>
          </w:p>
        </w:tc>
      </w:tr>
    </w:tbl>
    <w:p w:rsidR="00BE008A" w:rsidRPr="00BE008A" w:rsidRDefault="00BE008A" w:rsidP="00BE008A">
      <w:pPr>
        <w:suppressAutoHyphens/>
        <w:autoSpaceDE w:val="0"/>
        <w:spacing w:before="100" w:after="10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before="100" w:after="10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Scopul şi concepţia asigurării măsurilor de înştiinţare, avertizare şi alarmare</w:t>
      </w:r>
    </w:p>
    <w:p w:rsidR="00BE008A" w:rsidRPr="00BE008A" w:rsidRDefault="00BE008A" w:rsidP="00BE008A">
      <w:pPr>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Pentru diminuarea efectelor riscurilor sunt necesare măsuri ferme şi oportune. Amânarea lor va accentua numărul şi formele de manifestare ale riscurilor şi va mări costul acţiunilor viitoare. Pentru a răspunde adecvat la întreaga gamă de riscuri trebuie să dispunem la timp de forţele şi mijloacele necesare, cu un înalt nivel al capacităţii acţionale.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Înştiinţarea, avertizarea, prealarmarea şi alarmarea se realizează în scopul evitării surprinderii şi a luării măsurilor privind adăpostirea populaţiei, protecţiei bunurilor materiale, precum şi pentru limitarea efectelor dezastrelor, atacurilor din aer şi ale acţiunilor militare.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Înştiinţarea reprezintă activitatea de transmitere a informaţiilor autorizate despre iminenţa producerii sau producerea dezastrelor şi/sau a conflictelor armate către autorităţile administraţiei publice centrale sau locale, după caz, şi cuprinde: </w:t>
      </w:r>
    </w:p>
    <w:p w:rsidR="00BE008A" w:rsidRPr="00BE008A" w:rsidRDefault="00BE008A" w:rsidP="00BE008A">
      <w:pPr>
        <w:suppressAutoHyphens/>
        <w:autoSpaceDE w:val="0"/>
        <w:spacing w:after="0" w:line="240" w:lineRule="auto"/>
        <w:ind w:right="142" w:hanging="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înştiinţarea despre iminenţa produceri sau producerea unor dezastre; </w:t>
      </w:r>
    </w:p>
    <w:p w:rsidR="00BE008A" w:rsidRPr="00BE008A" w:rsidRDefault="00BE008A" w:rsidP="00BE008A">
      <w:pPr>
        <w:suppressAutoHyphens/>
        <w:autoSpaceDE w:val="0"/>
        <w:spacing w:after="0" w:line="240" w:lineRule="auto"/>
        <w:ind w:right="142" w:hanging="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înştiinţarea despre pericolul atacului din aer; </w:t>
      </w:r>
    </w:p>
    <w:p w:rsidR="00BE008A" w:rsidRPr="00BE008A" w:rsidRDefault="00BE008A" w:rsidP="00BE008A">
      <w:pPr>
        <w:suppressAutoHyphens/>
        <w:autoSpaceDE w:val="0"/>
        <w:spacing w:after="0" w:line="240" w:lineRule="auto"/>
        <w:ind w:right="142" w:hanging="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înştiinţarea despre utilizarea mijloacelor chimice, biologice, nucleare, radiologice, convenţionale şi neconvenţionale.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Înştiinţarea se realizează de Inspectoratul General pentru Situaţii de Urgenţă sau de Serviciile de urgenţă profesioniste (Inspectoratul pentru Situaţii de Urgenţă Judeţean Dolj), după caz, pe baza </w:t>
      </w:r>
      <w:r w:rsidRPr="00BE008A">
        <w:rPr>
          <w:rFonts w:ascii="Times New Roman" w:eastAsia="Times New Roman" w:hAnsi="Times New Roman" w:cs="Times New Roman"/>
          <w:sz w:val="24"/>
          <w:szCs w:val="24"/>
          <w:lang w:val="ro-RO" w:eastAsia="ar-SA"/>
        </w:rPr>
        <w:lastRenderedPageBreak/>
        <w:t xml:space="preserve">informaţiilor primite de la structurile care monitorizează sursele de risc sau de la populaţie, inclusiv prin Sistemul naţional unic pentru apeluri de urgenţă.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Mesajele de înştiinţare despre pericolul atacurilor din aer vizează introducerea situaţiilor de alarmă aeriană şi încetarea alarmei şi se introduc pe baza informaţiilor primite de la Statul Major al Forţelor Aeriene, prin Inspectoratul General pentru Situaţii de Urgenţă sau de Serviciile de urgenţă profesioniste, respectiv Inspectoratul pentru Situaţii de Urgenţă Judeţean Dolj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Mesajele de înştiinţare despre iminenţa producerii sau producerea unor dezastre vizează iminenţa declanşării sau declanşarea unor tipuri de risc.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Mesajele despre utilizarea mijloacelor chimice, biologice, nucleare, radiologice, convenţionale şi neconvenţionale vizează pericolul contaminării, direcţia de deplasare a norului toxic şi se transmit pe baza datelor şi informaţiilor primite de la Statul Major General, prin Inspectoratul General pentu Situaţii de Urgenţă sau de Serviciile de urgenţă profesioniste (Inspectoratul pentru Situaţii deUrgenţă Judeţean Dolj şi structurile specializate din cadrul categoriilor de forţe armate, pe baza planurilor de cooperare încheiate conform legislaţiei în vigoare.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Avertizarea constă în aducerea la cunoştinţa populaţiei a informaţiilor despre iminenţa producerii sau producerea unor dezastre şi se realizează de către autorităţile administraţiei publice centrale sau locale, după caz, prin mijloacele de avertizare specifice, pe baza înştiinţării de la structurile abilitate.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Prealarmarea reprezintă activitatea de transmitere către autorităţile publice centrale şi locale a mesajelor/semnalelor/informaţiilor despre probabilitatea producerii unor dezastre sau a atacurilor din aer.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Prealarmarea se realizază de Inspectoratul General pentru Situaţii de Urgenţă şi de Serviciile de urgenţă profesioniste respectiv Inspectoratul pentru Situaţii de Urgenţă Judeţean DOLJ, după caz, pe baza informaţiilor primite de de la Statul Major al Forţelor Aeriene, şi de la structurile specializate din cadrul categoriilor de forţe armate, pe baza planurilor de cooperare întocmite în acest sens, precum şi de la structurile care monitorizează sursele de risc. </w:t>
      </w:r>
    </w:p>
    <w:p w:rsidR="00BE008A" w:rsidRPr="00BE008A" w:rsidRDefault="00BE008A" w:rsidP="00BE008A">
      <w:pPr>
        <w:suppressAutoHyphens/>
        <w:autoSpaceDE w:val="0"/>
        <w:spacing w:after="0" w:line="240" w:lineRule="auto"/>
        <w:ind w:right="142" w:firstLine="54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Alarmarea populaţiei reprezintă activitatea de transmitere a mesajelor despre iminenţa producerii unor dezastre sau a unui atac aerian şi se realizează de către autorităţile administraţiei publice centrale ori locale, după caz, prin mijloace de alarmare specifice, pe baza înştiinţării de la structurile abilitate.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Alarmarea trebuie să fie oportună, autentică, stabilă şi să asigure în bune condiţii prevenirea populaţiei: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 oportună </w:t>
      </w:r>
      <w:r w:rsidRPr="00BE008A">
        <w:rPr>
          <w:rFonts w:ascii="Times New Roman" w:eastAsia="Times New Roman" w:hAnsi="Times New Roman" w:cs="Times New Roman"/>
          <w:sz w:val="24"/>
          <w:szCs w:val="24"/>
          <w:lang w:val="ro-RO" w:eastAsia="ar-SA"/>
        </w:rPr>
        <w:t xml:space="preserve">– dacă asigură prevenirea populaţiei în timp scurt şi se realizează prin mijloace şi sisteme de alarmare care să poată fi acţionate imediat la apariţia pericolului atacurilor din aer sau producerii unor dezastre.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 autentică </w:t>
      </w:r>
      <w:r w:rsidRPr="00BE008A">
        <w:rPr>
          <w:rFonts w:ascii="Times New Roman" w:eastAsia="Times New Roman" w:hAnsi="Times New Roman" w:cs="Times New Roman"/>
          <w:sz w:val="24"/>
          <w:szCs w:val="24"/>
          <w:lang w:val="ro-RO" w:eastAsia="ar-SA"/>
        </w:rPr>
        <w:t xml:space="preserve">– transmiterea semnalelor destinate prevenirii populaţiei se realizează prin mijloace specifice de către personalul stabilit prin decizii ale preşedinţilor comitetelor pentru situaţii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 xml:space="preserve">- stabilă </w:t>
      </w:r>
      <w:r w:rsidRPr="00BE008A">
        <w:rPr>
          <w:rFonts w:ascii="Times New Roman" w:eastAsia="Times New Roman" w:hAnsi="Times New Roman" w:cs="Times New Roman"/>
          <w:sz w:val="24"/>
          <w:szCs w:val="24"/>
          <w:lang w:val="ro-RO" w:eastAsia="ar-SA"/>
        </w:rPr>
        <w:t xml:space="preserve">– prevenirea populaţiei şi operatorilor economici se realizează în orice situaţie creată şi se obţine prin: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menţinerea mijloacelor de alarmare în permanentă stare de funcţionare;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folosirea mai multor tipuri de mijloace de alarmare care să se bazeze pe surse energetice diferite de funcţionare: reţea industrială, grupuri electrogene, acumulatoare, aer comprimat, abur, carburanţi etc;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verificarea periodică a dispozitivelor de acţionare a mijloacelor de alarmare afectate în urma dezastrelor;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 intensitatea acustică a semnalelor de alarmare să fie cu cel puţin 6-10 dB                mai mare decât zgomotul de fond</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Mesajele de avertizare şi alarmare se transmit obligatoriu, cu prioritate şi gratuit prin toate sistemele de telecomunicaţii, posturile şi reţelele de radio şi de televiziune, inclusiv prin satelit şi cablu, care operează pe teritoriul României, la solicitarea preşedinţilor comitetelor pentru situaţii de urgenţă.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În cazul producerii unor dezastre, folosirea mijloacelor de alarmare se realizează cu aprobarea prefectului, primarului localităţii ori a conducătorului instituţiei publice sau operatorului economic implicat, după caz, sau a împuterniciţilor acestora.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Folosirea mijloacelor tehnice de alarmare în alte scopuri decât cele pentru care sunt destinate este interzisă. </w:t>
      </w:r>
    </w:p>
    <w:p w:rsidR="00BE008A" w:rsidRPr="00BE008A" w:rsidRDefault="00BE008A" w:rsidP="00BE008A">
      <w:pPr>
        <w:suppressAutoHyphens/>
        <w:autoSpaceDE w:val="0"/>
        <w:spacing w:after="0" w:line="240" w:lineRule="auto"/>
        <w:ind w:right="142" w:firstLine="18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Sistemul de înştiinţare, avertizare şi alarmare la localităţi, instituţii publice şi operatori economici se verifică periodic prin executarea de antrenamente şi exerciţii.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La nivelul comunei CĂLĂRAŞI existată în dotare mijloace de înştiinţare – alarmare- Sirene electronice.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Tipuri de riscuri ce se pot manifesta în zona de competenţă.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i/>
          <w:sz w:val="24"/>
          <w:szCs w:val="24"/>
          <w:lang w:val="ro-RO" w:eastAsia="ar-SA"/>
        </w:rPr>
      </w:pPr>
      <w:r w:rsidRPr="00BE008A">
        <w:rPr>
          <w:rFonts w:ascii="Times New Roman" w:eastAsia="Times New Roman" w:hAnsi="Times New Roman" w:cs="Times New Roman"/>
          <w:i/>
          <w:sz w:val="24"/>
          <w:szCs w:val="24"/>
          <w:lang w:val="ro-RO" w:eastAsia="ar-SA"/>
        </w:rPr>
        <w:t xml:space="preserve">Secţiunea 1. Analiza riscurilor naturale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Riscurile naturale : </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a. Furtuna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Furtunile sunt parcele organizate de aer cald si umed care au fost fortate sa se  ridice si sa produca fulgere si tunete. Ele sunt caile frecvente ale naturii de a  echilibra cantitatea de energie in atmosfera. Furtunile pot crea mai multe  fenomene periculoase: ploaie torentiala, vânturi puternice, grindina, fulgere si  tornade.</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Intr-o furtuna, se produce miscarea aerului pe verticala si o vasta cantitate de energie este transferata. Vânturile din urma unei furtuni la suprafata  ajung la 80 km/h. Pietrele grindinii pot cauza pagube imense lanurilor si  proprietarilor in doar câteva secunde si pot rani oameni si animale. Precipitatiile  produse sunt de obicei intense dar de scurta durata - inundatiile sunt asociate  cu acest tip de precipitatii. Fulgerele sunt responsabile de multe victime in  fiecare an. De asemenea, ele cauzeaza incendii care ameninta vieti si locuinte  omenesti. Întreruperea curentului cauzata de fulger sau vânturi poate cauza o  întrerupere pe scara larga a activitatilor zilnice oamenilor si operatorilor  economici.</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t xml:space="preserve"> </w:t>
      </w:r>
      <w:r w:rsidRPr="00BE008A">
        <w:rPr>
          <w:rFonts w:ascii="Times New Roman" w:eastAsia="Times New Roman" w:hAnsi="Times New Roman" w:cs="Times New Roman"/>
          <w:color w:val="000000"/>
          <w:sz w:val="24"/>
          <w:szCs w:val="24"/>
          <w:lang w:val="pt-BR" w:eastAsia="ar-SA"/>
        </w:rPr>
        <w:t xml:space="preserve">La acest tip de risc nu se executa evacuarea populatiei.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b.Tornada  </w:t>
      </w:r>
    </w:p>
    <w:p w:rsidR="00BE008A" w:rsidRPr="00BE008A" w:rsidRDefault="00BE008A" w:rsidP="00BE008A">
      <w:pPr>
        <w:tabs>
          <w:tab w:val="left" w:pos="9360"/>
        </w:tabs>
        <w:suppressAutoHyphens/>
        <w:spacing w:after="0" w:line="240" w:lineRule="auto"/>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t xml:space="preserve">Miscare violenta a aerului sub forma de pâlnie verticala. Aceste fenomene apar în special în zonele temperate si tropicale si au efecte catastrofale: smulg  acoperisuri de case, arborii din radacini si ridica de la sol oameni, animale si  autovehicule. </w:t>
      </w:r>
      <w:r w:rsidRPr="00BE008A">
        <w:rPr>
          <w:rFonts w:ascii="Times New Roman" w:eastAsia="Times New Roman" w:hAnsi="Times New Roman" w:cs="Times New Roman"/>
          <w:color w:val="000000"/>
          <w:sz w:val="24"/>
          <w:szCs w:val="24"/>
          <w:lang w:val="pt-BR" w:eastAsia="ar-SA"/>
        </w:rPr>
        <w:t xml:space="preserve">Viteza de rotatie poate depasi chiar si 500 de km/h, iar durata  este de ordinul zecilor de minute, dar datorita energiei enorme pe care o  degaja, pagubele pot fi însemnate. În Roman nu s-au produs asemenea  fenomene, dar avându-se în vedere modificarile produse în mediu, cu recadere  dupa anul 1990, nu este exclusa producerea unui astfel de risc.  </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i/>
          <w:color w:val="000000"/>
          <w:sz w:val="24"/>
          <w:szCs w:val="24"/>
          <w:lang w:val="pt-BR" w:eastAsia="ar-SA"/>
        </w:rPr>
      </w:pPr>
      <w:r w:rsidRPr="00BE008A">
        <w:rPr>
          <w:rFonts w:ascii="Times New Roman" w:eastAsia="Times New Roman" w:hAnsi="Times New Roman" w:cs="Times New Roman"/>
          <w:b/>
          <w:i/>
          <w:color w:val="000000"/>
          <w:sz w:val="24"/>
          <w:szCs w:val="24"/>
          <w:lang w:val="pt-BR" w:eastAsia="ar-SA"/>
        </w:rPr>
        <w:t>c</w:t>
      </w:r>
      <w:r w:rsidRPr="00BE008A">
        <w:rPr>
          <w:rFonts w:ascii="Times New Roman" w:eastAsia="Times New Roman" w:hAnsi="Times New Roman" w:cs="Times New Roman"/>
          <w:b/>
          <w:color w:val="000000"/>
          <w:sz w:val="24"/>
          <w:szCs w:val="24"/>
          <w:lang w:val="pt-BR" w:eastAsia="ar-SA"/>
        </w:rPr>
        <w:t>.Seceta</w:t>
      </w:r>
      <w:r w:rsidRPr="00BE008A">
        <w:rPr>
          <w:rFonts w:ascii="Times New Roman" w:eastAsia="Times New Roman" w:hAnsi="Times New Roman" w:cs="Times New Roman"/>
          <w:b/>
          <w:i/>
          <w:color w:val="000000"/>
          <w:sz w:val="24"/>
          <w:szCs w:val="24"/>
          <w:lang w:val="pt-BR"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i/>
          <w:color w:val="000000"/>
          <w:sz w:val="24"/>
          <w:szCs w:val="24"/>
          <w:lang w:val="pt-BR" w:eastAsia="ar-SA"/>
        </w:rPr>
        <w:t xml:space="preserve"> </w:t>
      </w:r>
      <w:r w:rsidRPr="00BE008A">
        <w:rPr>
          <w:rFonts w:ascii="Times New Roman" w:eastAsia="Times New Roman" w:hAnsi="Times New Roman" w:cs="Times New Roman"/>
          <w:color w:val="000000"/>
          <w:sz w:val="24"/>
          <w:szCs w:val="24"/>
          <w:lang w:val="pt-BR" w:eastAsia="ar-SA"/>
        </w:rPr>
        <w:t xml:space="preserve">Un hazard natural poate fi cauzat si de lipsa unui element natural, cum ar fi  ploaia în cazul secetei. Seceta reprezinta o perioada extinsa de precipitatii sub  nivelul normal si golirea depozitelor de apa din sol. Mai simplu, aceasta se  întâmpla când mai multa apa este luata dintr-un rezervor decât cea adaugata.  Aceasta este de obicei rezultatul unei combinatii de persistenta a presiunii mari  intr-o regiune, care produce cer senin cu precipitatii putine sau neexistente si  folosirea excesiva a apei pentru activitatile umane. </w:t>
      </w:r>
      <w:r w:rsidRPr="00BE008A">
        <w:rPr>
          <w:rFonts w:ascii="Times New Roman" w:eastAsia="Times New Roman" w:hAnsi="Times New Roman" w:cs="Times New Roman"/>
          <w:color w:val="000000"/>
          <w:sz w:val="24"/>
          <w:szCs w:val="24"/>
          <w:lang w:val="it-IT" w:eastAsia="ar-SA"/>
        </w:rPr>
        <w:t xml:space="preserve">Rezultatele secetei pot fi  micsorarea productiilor agricole , micsorarea calitatii si existentei apei de baut si  micsorarea rezervelor de hrana. Astfel, când populatia este în continua crestere  si cererea de apa si hrana este si ea mare, implicatiile secetei devin din ce în ce  mai serioase. De asemenea, vegetatia moare datorita secetei, riscul incendiilor  creste, amenintând locuinte, lanuri de culturi agricole si vieti. Pe timpul  perioadelor de seceta se impune un regim economicos pentru consumul de  apa, supravegherea atenta a locurilor cu risc de incendiu, depistarea de noi  surse de apa pentru nevoile imediate.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d. Zapada si gheata</w:t>
      </w:r>
      <w:r w:rsidRPr="00BE008A">
        <w:rPr>
          <w:rFonts w:ascii="Times New Roman" w:eastAsia="Times New Roman" w:hAnsi="Times New Roman" w:cs="Times New Roman"/>
          <w:color w:val="000000"/>
          <w:sz w:val="24"/>
          <w:szCs w:val="24"/>
          <w:lang w:val="it-IT" w:eastAsia="ar-SA"/>
        </w:rPr>
        <w:t xml:space="preser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lastRenderedPageBreak/>
        <w:t xml:space="preserve"> Inzapezirile, de regula au caracter aparte privind masurile de protectie, in  sensul ca acest gen de riscuri cu rare exceptii, se formeaza intr-un timp mai  indelungat si exista posibilitatea de a lua unele masuri, astfel incât mare parte din efectele acestora sa fie reduse. In aceste imprejurari se recomanda tuturor  cetatenilor aflati in zona, sa se informeze permanent asupra conditiilor  meteorologice si sa ramâna in locuinte, asigurându-se necesarul de hrana, apa,  combustibil pentru incalzit, iluminat,lopata etc. Zapada si gheata sunt bine  cunoscute hazarde si pentru cei ce traiesc in localitatea CĂLĂRAŞI. Înzapezirile  apar ca rezultat al caderilor abundente de zapada si viscole, care pot dura de la  câteva ore la câteva zile. Ele ingreuneaza în special deplasarea mijloacelor de  transport de toate tipurile, activitatea în gospodariile populatiei si a operatorilor  economici privind aprovizionarea cu materie prima, energie , precum si  telecomunicatiile. Zapada poate fi umeda, cauzând conditii de apa si inundatii  sau solida, în combinatie cu ploaia cauzând polei. Zapada solida duce la ger si  viscol, combinata cu vânturile înalte.Când depozite mari de zapada încep sa se  topeasca, inundatiile devin un hazard iminent pentru localitati si gospodariile  populatiei. La activitatea de deszapezire a localitati se folosesc  pluguri, buldozere cu lama, solnite cu sare si nisip, autobasculante si alte  mijloace mecanice repartizate pe zone si prioritati, organizate si conduse de un  serviciul permanent de interventie organizat la operatorul economic de  specialitate si coordonate de Comandamentul local de iarna Dolj. </w:t>
      </w:r>
      <w:r w:rsidRPr="00BE008A">
        <w:rPr>
          <w:rFonts w:ascii="Times New Roman" w:eastAsia="Times New Roman" w:hAnsi="Times New Roman" w:cs="Times New Roman"/>
          <w:color w:val="000000"/>
          <w:sz w:val="24"/>
          <w:szCs w:val="24"/>
          <w:lang w:val="pt-BR" w:eastAsia="ar-SA"/>
        </w:rPr>
        <w:t xml:space="preserve">Activitatea  de aparare împotriva zapezii se desfasoara în baza „ Programului de masuri  pentru perioada de iarna” aprobat, anual, de catre consiliul local. Pentru  conducerea interventiei in caz de înzapeziri, se desfasoara urmatoarele actiuni:  recunoasterea locului si estimarea urmarilor; organizarea dispozitivului de  actiune si repartizarea echipajelor si mijloacelor pe puncte de lucru si urgente;  stabilirea cailor de acces si asigurarea legaturilor intre diferite formatiuni si  punctele de lucru, stabilirea legaturilor cu cei surprinsi de înzapezire,  organizarea corecta a lucrarilor de salvare si evacuare a acestora, asigurarea  protectiei împotriva degeraturilor si înghetului.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Volumul de munca pentru reluarea normala a activitatilor economico-sociale necesita un numar mare de mijloace mecanice specializate si un numar mare  de oameni, practic întreaga populatie apta, operatorii economici si   proprietari au obligatia participarii la activitatea de deszapezire.  </w:t>
      </w:r>
    </w:p>
    <w:p w:rsidR="00BE008A" w:rsidRPr="00BE008A" w:rsidRDefault="00BE008A" w:rsidP="00BE008A">
      <w:pPr>
        <w:suppressAutoHyphens/>
        <w:spacing w:after="0" w:line="240" w:lineRule="auto"/>
        <w:ind w:left="50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Sunt stabilite urmatoarele praguri critice pentru înzapezire:  </w:t>
      </w:r>
    </w:p>
    <w:p w:rsidR="00BE008A" w:rsidRPr="00BE008A" w:rsidRDefault="00BE008A" w:rsidP="00BE008A">
      <w:pPr>
        <w:suppressAutoHyphens/>
        <w:spacing w:after="0" w:line="240" w:lineRule="auto"/>
        <w:ind w:left="212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40 cm strat zapada nou pus;  </w:t>
      </w:r>
    </w:p>
    <w:p w:rsidR="00BE008A" w:rsidRPr="00BE008A" w:rsidRDefault="00BE008A" w:rsidP="00BE008A">
      <w:pPr>
        <w:suppressAutoHyphens/>
        <w:spacing w:after="0" w:line="240" w:lineRule="auto"/>
        <w:ind w:left="212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25 cm strat de zapada depus peste stratul vechi.  </w:t>
      </w:r>
    </w:p>
    <w:p w:rsidR="00BE008A" w:rsidRPr="00BE008A" w:rsidRDefault="00BE008A" w:rsidP="00BE008A">
      <w:pPr>
        <w:tabs>
          <w:tab w:val="left" w:pos="9540"/>
        </w:tabs>
        <w:suppressAutoHyphens/>
        <w:spacing w:after="0" w:line="240" w:lineRule="auto"/>
        <w:ind w:left="18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ro-RO" w:eastAsia="ar-SA"/>
        </w:rPr>
        <w:t xml:space="preserve">Anual, cu exceptia iernii 2006 – 2007 când aceasta, practic n-a existat din </w:t>
      </w:r>
      <w:r w:rsidRPr="00BE008A">
        <w:rPr>
          <w:rFonts w:ascii="Times New Roman" w:eastAsia="Times New Roman" w:hAnsi="Times New Roman" w:cs="Times New Roman"/>
          <w:color w:val="000000"/>
          <w:sz w:val="24"/>
          <w:szCs w:val="24"/>
          <w:lang w:val="pt-BR" w:eastAsia="ar-SA"/>
        </w:rPr>
        <w:t xml:space="preserve">punct de vedere al precipitatiilor si temperaturilor mai mult de 14 -15 zile, pe  teritoriul localitati ninge circa 30 - 40 de zile acoperind întreaga zona  administrativ – teritoriala, sub forma unui strat continuu de zapada cu precadere  în  ianuarie si februarie, unde se mentine pâna la sfârsitul luni.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Combinate cu intensificari puternice ale vântului, caderile mari de zapada pot  produce întroieniri în zonele periferice, blocaje de circulatie, pagube materiale,  modificari ale configuratiei cailor de circulatie.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e)Incendii</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i/>
          <w:color w:val="000000"/>
          <w:sz w:val="24"/>
          <w:szCs w:val="24"/>
          <w:lang w:val="it-IT" w:eastAsia="ar-SA"/>
        </w:rPr>
        <w:t xml:space="preserve">  </w:t>
      </w:r>
      <w:r w:rsidRPr="00BE008A">
        <w:rPr>
          <w:rFonts w:ascii="Times New Roman" w:eastAsia="Times New Roman" w:hAnsi="Times New Roman" w:cs="Times New Roman"/>
          <w:color w:val="000000"/>
          <w:sz w:val="24"/>
          <w:szCs w:val="24"/>
          <w:lang w:val="it-IT" w:eastAsia="ar-SA"/>
        </w:rPr>
        <w:t xml:space="preserve">Incendiul se produce întotdeauna când sunt împreuna trei elemente: aerul,  caldura si combustibilul. Cea mai mare parte din riscurile de incendiu de padure apar atunci când este secetã si cald. Padurea trebuie considerata în  integralitatea sa un combustibil potential. Flacarile pot afecta vegetatia vie  (ramuri, frunze) sau moarta (ace, arbori uscati) precum si gospodariile din zona.  Se considera incendiu </w:t>
      </w:r>
      <w:r w:rsidRPr="00BE008A">
        <w:rPr>
          <w:rFonts w:ascii="Times New Roman" w:eastAsia="Times New Roman" w:hAnsi="Times New Roman" w:cs="Times New Roman"/>
          <w:color w:val="000000"/>
          <w:sz w:val="24"/>
          <w:szCs w:val="24"/>
          <w:lang w:val="it-IT" w:eastAsia="ar-SA"/>
        </w:rPr>
        <w:lastRenderedPageBreak/>
        <w:t xml:space="preserve">atunci când este distrusa suprafata minima de  un hectar si cel putin o parte a partilor superioare ale vegetatiei pitice, arbustilor  sau arborilor. Perioada anului cea mai propice incendiilor de padure este vara.  Seceta, slabul continut de apã al solului si turistii care nu respectã mãsurile de  prevenire a incendiilor în padure, pot sa favorizeze producerea incendiilor.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Influenta factorilor naturali, conditiile meteo si caracteristicile vegetatiei  contribuie la propagarea incendiilor. Vântul accelereaza uscarea solului si  vegetatiei si creste riscurile de propagare a incendiilor la mare distanta. Caldura  usuca vegetatia prin evaporare si provoaca pe timpul perioadelor celor mai  calduroase, eliberarea esentelor volatile, aflate la originea propagarii incendiilor.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De asemenea, fulgerele sunt la originea începuturilor de incendiu, pe timpul  perioadelor cele mai calde ale anului. Printre cauzele cele mai frecvente de  incendiu se disting factorii naturali si factorii legati de activitati umane. Pe lânga  amenintarile normale ale flacarilor fierbinti ce cauzeaza arderea materialelor,  focul poate trimite cantitati vaste de cenusa in atmosfera, cauzând inhibitia  dezvoltarii plantelor, reducând vizibilitatea si intervenind in probleme ale  aparatului respirator. Data fiind zona cu cea mai mare afluenta de oameni  exista cauze de producere a incendiilor.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autoSpaceDE w:val="0"/>
        <w:spacing w:after="0" w:line="240" w:lineRule="auto"/>
        <w:ind w:left="1080"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Inundaţii: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Zona noastră, deşi are cursuri de râu, a fost ferită de inundaţii cauzate de revărsări ale apelor, dar am avut probleme în ultimii ani cu băltiri de ape provenite din precipitaţii excesive, care au afectat în jur de 2 gospodării aflate în zonele mai joase ale comunei.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Problema este in curs de rezolvare, în urma realizării unei lucrări de canalizare pentru colectarea apelor pluviale şi în celelalte zone, pentru o mai bună colectare a apelor provenite din precipitaţii, s-a procedat la curăţirea şanţurilor, podeţelor şi acolo unde nu existau, au fost demarate lucrări de amenajare.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Deficienţa s-a remediat parţial, fiind încă în lucru curăţirea canalelor principale de desecare, cât şi cele secundare, din zona noastră de competenţă.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Referitor la necesitatea realizării evacuării de persoane, considerăm că nu vom ajunge într-o astfel de situaţie, având în vedere cele menţionate mai sus, precum şi faptul că nu se cunoaşte ca vreodată să fi fost necesară o astfel de măsură pe teritoriul nostru administrativ.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Fenomene distructive de origine geologică :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Cutremure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Din punct de vedere seismic România a fost încadrată de specialişti în categoria ţărilor cu risc seismic ridicat, dacă Vrancea este prima zona seismică a României atunci Oltenia este cu siguranţă a doua zonă seismică atât din punct de vedere al numărului de evenimente cât şi prin energia eliberată.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Cutremurele sunt evenimente imprevizibile, care apar ca rezultat al presiunii  degajate in timpul miscarilor tectonice. </w:t>
      </w:r>
      <w:r w:rsidRPr="00BE008A">
        <w:rPr>
          <w:rFonts w:ascii="Times New Roman" w:eastAsia="Times New Roman" w:hAnsi="Times New Roman" w:cs="Times New Roman"/>
          <w:color w:val="000000"/>
          <w:sz w:val="24"/>
          <w:szCs w:val="24"/>
          <w:lang w:val="pt-BR" w:eastAsia="ar-SA"/>
        </w:rPr>
        <w:t xml:space="preserve">Ele sunt cele mai întâlnite de-a lungul  limitelor placii tectonice dar pot aparea aproape oriunde. Majoritatea acestora  îsi au originea în zona Vrancei, altele în zonele subcarpatice si mai putin în  partile de nord - vest ale tarii. Dupa adâncimea la care se produc, cutremurele  pot fi de suprafata(50- 250 km.) sau la adâncime(250- 700km.)Marimea  cutremurului (magnitudinea), care evalueaza energia eliberata prin deplasarea  rocilor tectonice, se masoara pe scara Richter, iar amploarea distrugerilor  produse(intensitatea) se masoara pe scara Mercalli. Chiar daca de obicei  dureaza câteva secunde, cutremurele pot cauza pagube pe arii extinse  cladirilor, liniilor de curent electric si comunicatii si  soselelor.Cele mai mari pagube umane si  materiale, în România, au fost produse de cutremurele </w:t>
      </w:r>
      <w:r w:rsidRPr="00BE008A">
        <w:rPr>
          <w:rFonts w:ascii="Times New Roman" w:eastAsia="Times New Roman" w:hAnsi="Times New Roman" w:cs="Times New Roman"/>
          <w:color w:val="000000"/>
          <w:sz w:val="24"/>
          <w:szCs w:val="24"/>
          <w:lang w:val="pt-BR" w:eastAsia="ar-SA"/>
        </w:rPr>
        <w:lastRenderedPageBreak/>
        <w:t xml:space="preserve">majore din 10 noiembrie  1940 si 4 martie 1977. Semnificativ pentru judetul Dolj a fost si cutremurul  din 23 ianuarie 1838, orele 18,45 cu magnitudinea de 6,9 grade Richter,  datorita caruia s-a format Lacul Rosu. </w:t>
      </w:r>
      <w:r w:rsidRPr="00BE008A">
        <w:rPr>
          <w:rFonts w:ascii="Times New Roman" w:eastAsia="Times New Roman" w:hAnsi="Times New Roman" w:cs="Times New Roman"/>
          <w:color w:val="000000"/>
          <w:sz w:val="24"/>
          <w:szCs w:val="24"/>
          <w:lang w:val="it-IT" w:eastAsia="ar-SA"/>
        </w:rPr>
        <w:t xml:space="preserve">Din fericire, un cutremur major de talia  celor amintite se produce, dupa calculul specialistilor, odata la 30 – 50 de ani.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Localitatea CĂLĂRAŞI, datorita formei sale de relief , este încadrat, în harta cu  zonarea seismica a tarii, într-o zona de seismicitate medie(magnitudine între 5,5 – 6,8 grade Richter) la producerea unui cutremur major pe teritoriul  României. Cutremure de mica intensitate au mai avut loc în anii 1986, 1990 si  2001, </w:t>
      </w:r>
      <w:r w:rsidR="00100094">
        <w:rPr>
          <w:rFonts w:ascii="Times New Roman" w:eastAsia="Times New Roman" w:hAnsi="Times New Roman" w:cs="Times New Roman"/>
          <w:color w:val="000000"/>
          <w:sz w:val="24"/>
          <w:szCs w:val="24"/>
          <w:lang w:val="it-IT" w:eastAsia="ar-SA"/>
        </w:rPr>
        <w:t xml:space="preserve">2023, </w:t>
      </w:r>
      <w:r w:rsidRPr="00BE008A">
        <w:rPr>
          <w:rFonts w:ascii="Times New Roman" w:eastAsia="Times New Roman" w:hAnsi="Times New Roman" w:cs="Times New Roman"/>
          <w:color w:val="000000"/>
          <w:sz w:val="24"/>
          <w:szCs w:val="24"/>
          <w:lang w:val="it-IT" w:eastAsia="ar-SA"/>
        </w:rPr>
        <w:t xml:space="preserve">toate cu urmari mai putin importante. Ultimele doua cutremure majore  produse n-au provocat victime omenesti pe teritoriul localitati si nici  alte consecinte generate de catre acestea n-au fost înregistrate.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i/>
          <w:color w:val="000000"/>
          <w:sz w:val="24"/>
          <w:szCs w:val="24"/>
          <w:lang w:val="it-IT" w:eastAsia="ar-SA"/>
        </w:rPr>
        <w:t>Analiza riscului seismic</w:t>
      </w:r>
      <w:r w:rsidRPr="00BE008A">
        <w:rPr>
          <w:rFonts w:ascii="Times New Roman" w:eastAsia="Times New Roman" w:hAnsi="Times New Roman" w:cs="Times New Roman"/>
          <w:color w:val="000000"/>
          <w:sz w:val="24"/>
          <w:szCs w:val="24"/>
          <w:lang w:val="it-IT" w:eastAsia="ar-SA"/>
        </w:rPr>
        <w:t xml:space="preserve"> stabileste ca exista probabilitatea de 90% ca în  regiunea seismica VRANCEA sa se produca un cutremur de pamânt cu  magnitudinea maxima de cel putin M = 7,5 grade pe scara Richter, în perioada  anilor 2007 – 2017  Miscarea seismica poate fi însotita de aparitia unor fluidizari, tasari, falieri,  surpari, alunecari de teren (locale) datorita apelor subterane, a infiltratiilor din  apele meteorice de suprafata, care modifica capacitatea de rezistenta, de  forfecare a rocilor si stivelor de depuneri sedimentare.  </w:t>
      </w:r>
    </w:p>
    <w:p w:rsidR="00BE008A" w:rsidRPr="00BE008A" w:rsidRDefault="00BE008A" w:rsidP="00BE008A">
      <w:pPr>
        <w:tabs>
          <w:tab w:val="left" w:pos="7740"/>
          <w:tab w:val="left" w:pos="9360"/>
        </w:tabs>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Distanta fata de zona epicentrala Vrancea este de 450 km.  </w:t>
      </w:r>
    </w:p>
    <w:p w:rsidR="00BE008A" w:rsidRPr="00BE008A" w:rsidRDefault="00BE008A" w:rsidP="00BE008A">
      <w:pPr>
        <w:suppressAutoHyphens/>
        <w:spacing w:after="0" w:line="240" w:lineRule="auto"/>
        <w:ind w:left="18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Teritoriul judetului Dolj se macrozoneaza din punct de vedere seismic într-o singura zona, zona D, conform Normativului P 100/1991.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Caracteristici ale cutremurele de pamânt specifice judetului Dolj:  </w:t>
      </w:r>
    </w:p>
    <w:p w:rsidR="00BE008A" w:rsidRPr="00BE008A" w:rsidRDefault="00BE008A" w:rsidP="00BE008A">
      <w:pPr>
        <w:suppressAutoHyphens/>
        <w:spacing w:after="0" w:line="240" w:lineRule="auto"/>
        <w:ind w:left="50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a) Riscul seismelor intracrustale /intermediare, din zona epicentrala  </w:t>
      </w:r>
    </w:p>
    <w:p w:rsidR="00BE008A" w:rsidRPr="00BE008A" w:rsidRDefault="00BE008A" w:rsidP="00BE008A">
      <w:pPr>
        <w:suppressAutoHyphens/>
        <w:spacing w:after="0" w:line="319" w:lineRule="atLeast"/>
        <w:ind w:left="86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Vrancea, cu caracteristicile:</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it-IT" w:eastAsia="ar-SA"/>
        </w:rPr>
        <w:t xml:space="preserve">adâncimea focarului, pentru cele mai frecvente cutremure = 130 – 150  km;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it-IT" w:eastAsia="ar-SA"/>
        </w:rPr>
        <w:t xml:space="preserve"> magnitudinea maxima asteptata = 6,9 grade R;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it-IT" w:eastAsia="ar-SA"/>
        </w:rPr>
        <w:t xml:space="preserve"> intensitatea maxima asteptata : VII MSK;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it-IT" w:eastAsia="ar-SA"/>
        </w:rPr>
        <w:t xml:space="preserve"> coeficient de acceleratie – Zona B, ks = 0,26;  </w:t>
      </w:r>
    </w:p>
    <w:p w:rsidR="00BE008A" w:rsidRPr="00BE008A" w:rsidRDefault="00BE008A" w:rsidP="00BE008A">
      <w:pPr>
        <w:tabs>
          <w:tab w:val="left" w:pos="9360"/>
        </w:tabs>
        <w:suppressAutoHyphens/>
        <w:spacing w:after="0" w:line="240" w:lineRule="auto"/>
        <w:ind w:right="142"/>
        <w:jc w:val="both"/>
        <w:rPr>
          <w:rFonts w:ascii="Times New Roman" w:eastAsia="Times New Roman" w:hAnsi="Times New Roman" w:cs="Times New Roman"/>
          <w:color w:val="000000"/>
          <w:sz w:val="24"/>
          <w:szCs w:val="24"/>
          <w:lang w:val="pt-BR"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pt-BR" w:eastAsia="ar-SA"/>
        </w:rPr>
        <w:t xml:space="preserve">perioada spectrului de proiectare Tc  = 1,5 s;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Arial" w:eastAsia="Times New Roman" w:hAnsi="Arial" w:cs="Times New Roman"/>
          <w:color w:val="000000"/>
          <w:sz w:val="24"/>
          <w:szCs w:val="24"/>
          <w:lang w:val="ro-RO" w:eastAsia="ar-SA"/>
        </w:rPr>
        <w:t>☺</w:t>
      </w:r>
      <w:r w:rsidRPr="00BE008A">
        <w:rPr>
          <w:rFonts w:ascii="Times New Roman" w:eastAsia="Times New Roman" w:hAnsi="Times New Roman" w:cs="Times New Roman"/>
          <w:color w:val="000000"/>
          <w:sz w:val="24"/>
          <w:szCs w:val="24"/>
          <w:lang w:val="it-IT" w:eastAsia="ar-SA"/>
        </w:rPr>
        <w:t xml:space="preserve"> succesiunea seismica: 5 - 20 seisme pe an, cu M = pâna la 5 grade 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Cutremurele produse în judeţ reprezintă o serie de caracteristici specifice: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adâncimile focarelor sunt mici, între 5 şi 15 km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suprafeţele zonelor epicentrale, unde efectele sunt maxime, sunt foarte reduse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izoseistele au forme uşor eliptice până la circulare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prezintă un număr relativ mic de preşocuri, urmate fiind de un număr foarte mare de replici sau postşocuri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principalele falii delimitate au orientări şi profunzimi diferite </w:t>
      </w:r>
    </w:p>
    <w:p w:rsidR="00BE008A" w:rsidRPr="00BE008A" w:rsidRDefault="00BE008A" w:rsidP="00BE008A">
      <w:pPr>
        <w:numPr>
          <w:ilvl w:val="0"/>
          <w:numId w:val="27"/>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focarele principalelor cutremure din judeţ se află la intersecţia sau în apropierea intersecţiei dintre faliile geologice de vârste diferite </w:t>
      </w:r>
    </w:p>
    <w:p w:rsidR="00BE008A" w:rsidRPr="00BE008A" w:rsidRDefault="00BE008A" w:rsidP="00BE008A">
      <w:pPr>
        <w:suppressAutoHyphens/>
        <w:autoSpaceDE w:val="0"/>
        <w:spacing w:after="0" w:line="240" w:lineRule="auto"/>
        <w:ind w:right="142" w:firstLine="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Distribuţia în spaţiu a epicentrelor acestor cutremure evidenţiază un număr relativ mare de zone cu risc seismic ridicat, astfel: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Se are în vedere: macro şi microzonarea seismică a teritoriului naţional, caracteristicile fondului construit, datele statistice privind victimele şi daunele provocate de seismele produse în anii anteriori, zonele construite posibil a fi afectate de un cutremur major.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Secţiunea a 2-a. Analiza riscurilor tehnologice</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lastRenderedPageBreak/>
        <w:t xml:space="preserve">Industriale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-Nu avem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Accidente chimice: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pe timpul transportului substanţelor periculoase, în special pe căile rutiere naţionale şi judeţene.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Accidentele chimice pot crea zone de pericol cu dimensiuni între 0,4-7,2 km.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Incendii de masă şi explozii: </w:t>
      </w:r>
    </w:p>
    <w:p w:rsidR="00BE008A" w:rsidRPr="00BE008A" w:rsidRDefault="00BE008A" w:rsidP="00BE008A">
      <w:pPr>
        <w:numPr>
          <w:ilvl w:val="0"/>
          <w:numId w:val="3"/>
        </w:numPr>
        <w:tabs>
          <w:tab w:val="left" w:pos="1440"/>
        </w:tabs>
        <w:suppressAutoHyphens/>
        <w:autoSpaceDE w:val="0"/>
        <w:spacing w:after="0" w:line="240" w:lineRule="auto"/>
        <w:ind w:left="14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 zonele cultivate cu păioase pe timpul recoltării </w:t>
      </w:r>
    </w:p>
    <w:p w:rsidR="00BE008A" w:rsidRPr="00BE008A" w:rsidRDefault="00BE008A" w:rsidP="00BE008A">
      <w:pPr>
        <w:numPr>
          <w:ilvl w:val="0"/>
          <w:numId w:val="3"/>
        </w:numPr>
        <w:tabs>
          <w:tab w:val="left" w:pos="1440"/>
        </w:tabs>
        <w:suppressAutoHyphens/>
        <w:autoSpaceDE w:val="0"/>
        <w:spacing w:after="0" w:line="240" w:lineRule="auto"/>
        <w:ind w:left="1440"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la pădurile din apropierea teritoriul localităţii.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lastRenderedPageBreak/>
        <w:t xml:space="preserve">Transportul rutier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Datorită faptului că CĂLĂRAŞI este traversată de către DN 54 A Calarasi - Corabia au fost înregistrate multe accidente rutiere deoarece traficul este moderat.</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Transportul feroviar </w:t>
      </w:r>
    </w:p>
    <w:p w:rsidR="00BE008A" w:rsidRPr="00BE008A" w:rsidRDefault="00BE008A" w:rsidP="00BE008A">
      <w:pPr>
        <w:numPr>
          <w:ilvl w:val="0"/>
          <w:numId w:val="11"/>
        </w:numPr>
        <w:tabs>
          <w:tab w:val="left" w:pos="0"/>
        </w:tabs>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Nu există transport feroviar.</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Eşecul utilităţilor publice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Nu se cunosc cazuri de avarii mari la reţelele de, electricitate telecomunicaţii. Este asigurată sursa de energie electrică alternativă, în cazul în care se produce o avarie la reţelele electrice </w:t>
      </w:r>
    </w:p>
    <w:p w:rsidR="00BE008A" w:rsidRPr="00BE008A" w:rsidRDefault="00BE008A" w:rsidP="00BE008A">
      <w:pPr>
        <w:suppressAutoHyphens/>
        <w:autoSpaceDE w:val="0"/>
        <w:spacing w:after="0" w:line="240" w:lineRule="auto"/>
        <w:ind w:right="142" w:firstLine="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În cazul producerii de fenomene meteo periculoase (vijelii), reţelele electrice ar putea fi afectate ca urmare a prăbuşirii stâlpilor sau ruperea cablurilor electrice. Capacitatea necesară de intervenţie pe care S.C. CEZ o are, este suficientă, astfel încât întreruperile cauzate de aceste fenomene să fie de scurtă durată.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Muniţie neexplodată </w:t>
      </w:r>
    </w:p>
    <w:p w:rsidR="00BE008A" w:rsidRPr="00BE008A" w:rsidRDefault="00BE008A" w:rsidP="00BE008A">
      <w:pPr>
        <w:suppressAutoHyphens/>
        <w:autoSpaceDE w:val="0"/>
        <w:spacing w:before="100" w:after="10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Sub denumirea generală de muniţii sunt incluse următoarele: cartuşe pentru arme militare, de tir, de vânătoare, proiectile, bombe sau aruncătoare de rachete, muniţie reactivă, torpile, mine, cartuşe de semnalizare, petarde, grenade, bombe şi orice elemente încărcate cu substanţe explozive. </w:t>
      </w:r>
    </w:p>
    <w:p w:rsidR="00BE008A" w:rsidRPr="00BE008A" w:rsidRDefault="00BE008A" w:rsidP="00BE008A">
      <w:pPr>
        <w:suppressAutoHyphens/>
        <w:autoSpaceDE w:val="0"/>
        <w:spacing w:before="100" w:after="10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La descoperirea unei astfel de muniţii, se respectă următoarele reguli: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le atingeţi.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le loviţi sau mişcaţi.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le introduceţi în foc.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încercaţi să demontaţi focoase sau alte elemente componente.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lăsaţi copiii să se joace cu asemenea componente.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Nu ridicaţi, nu transportaţi sau introduceţi muniţiile neexplodate în încăperi, locuinţe sau grămezi de fier vechi.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În zonele unde se presupune că ar exista muniţii neexplodate nu executaţi lucrări de îmbunătăţiri funciare, săpături manuale şi nu aprindeţi focul. </w:t>
      </w:r>
    </w:p>
    <w:p w:rsidR="00BE008A" w:rsidRPr="00BE008A" w:rsidRDefault="00BE008A" w:rsidP="00BE008A">
      <w:pPr>
        <w:suppressAutoHyphens/>
        <w:autoSpaceDE w:val="0"/>
        <w:spacing w:after="0" w:line="240" w:lineRule="auto"/>
        <w:ind w:left="1080" w:right="142" w:hanging="72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Interziceţi circulaţia vehiculelor, oamenilor şi animalelor în zonă. </w:t>
      </w:r>
    </w:p>
    <w:p w:rsidR="00BE008A" w:rsidRPr="00BE008A" w:rsidRDefault="00BE008A" w:rsidP="00BE008A">
      <w:pPr>
        <w:suppressAutoHyphens/>
        <w:autoSpaceDE w:val="0"/>
        <w:spacing w:before="100" w:after="10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Când se descoperă existenţa lor, se anunţă: </w:t>
      </w:r>
    </w:p>
    <w:p w:rsidR="00BE008A" w:rsidRPr="00BE008A" w:rsidRDefault="00BE008A" w:rsidP="00BE008A">
      <w:pPr>
        <w:suppressAutoHyphens/>
        <w:autoSpaceDE w:val="0"/>
        <w:spacing w:before="100" w:after="100" w:line="240" w:lineRule="auto"/>
        <w:ind w:left="720" w:right="142" w:hanging="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Inspectoratul pentru Situaţii de Urgenţă „Oltenia” al judeţului Dolj – serviciul Protecţie Civilă, telefon  112; </w:t>
      </w:r>
    </w:p>
    <w:p w:rsidR="00BE008A" w:rsidRPr="00BE008A" w:rsidRDefault="00BE008A" w:rsidP="00BE008A">
      <w:pPr>
        <w:suppressAutoHyphens/>
        <w:autoSpaceDE w:val="0"/>
        <w:spacing w:before="100" w:after="100" w:line="240" w:lineRule="auto"/>
        <w:ind w:left="720" w:right="142" w:hanging="36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Postul CĂLĂRAŞI de poliţie de pe raza localităţii unde s-a descoperit muniţia</w:t>
      </w:r>
      <w:r w:rsidR="00BE1DBE">
        <w:rPr>
          <w:rFonts w:ascii="Times New Roman" w:eastAsia="Times New Roman" w:hAnsi="Times New Roman" w:cs="Times New Roman"/>
          <w:sz w:val="24"/>
          <w:szCs w:val="24"/>
          <w:lang w:val="ro-RO" w:eastAsia="ar-SA"/>
        </w:rPr>
        <w:t>.</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ro-RO" w:eastAsia="ar-SA"/>
        </w:rPr>
      </w:pPr>
      <w:r w:rsidRPr="00BE008A">
        <w:rPr>
          <w:rFonts w:ascii="Times New Roman" w:eastAsia="Times New Roman" w:hAnsi="Times New Roman" w:cs="Times New Roman"/>
          <w:b/>
          <w:i/>
          <w:color w:val="000000"/>
          <w:sz w:val="24"/>
          <w:szCs w:val="24"/>
          <w:lang w:val="ro-RO" w:eastAsia="ar-SA"/>
        </w:rPr>
        <w:t xml:space="preserve">Nucleare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Comuna CĂLĂRAŞI poate fi afectată de producerea unui accident nulear la C.N.E. Kozlodui (Bulgaria), localitatea fiind situată la aproximativ 20 km, nord, de aceasta.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lastRenderedPageBreak/>
        <w:t xml:space="preserve">Accidentul nuclear este un eveniment care afecteaza instalatia nucleara si  provoaca iradierea sau contaminarea populatiei sau a mediului înconjurator  peste limitele maxime admise. Cauzele accidentului nuclear pot fi: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interne;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externe: dezastre naturale (preponderent cutremur tectonic), sabotaj, caderi  de obiecte cosmice.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Tipuri de accident nuclear sunt:  - accident nuclear de rutina (se depaseste pe o perioada foarte scurta doza  maxima admisa în norme);  </w:t>
      </w:r>
    </w:p>
    <w:p w:rsidR="00BE008A" w:rsidRPr="00BE008A" w:rsidRDefault="00BE008A" w:rsidP="00BE008A">
      <w:pPr>
        <w:tabs>
          <w:tab w:val="left" w:pos="8640"/>
        </w:tabs>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accident nuclear major (reprezinta risc biologic mare prin iradierea populatiei);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accident nuclear maxim - de baza în proiect (se ia în calcul la proiectarea  centralei nucleare si este delimitat de expunerea rezultata din eliberarea de  produse de fisiune, cu o iradiere mai mare de 25 rem. pe întregul organism si  100 rem pe an /adult pentru tiroida). Pentru centralele nucleare electrice  (C.N.E.) se întocmeste un plan de protectie si interventie care cuprinde: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 zonele de risc din jurul obiectivului;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responsabilitatile autoritatilor publice;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fluxul informational;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masurile de protectie si de prevenire;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fortele proprii de interventie;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 modul de conducere a activitatilor si nivelul de decizie pentru punerea în  aplicare a planului;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fortele care pot interveni în sprijin si modalitatile de cooperare.  </w:t>
      </w:r>
    </w:p>
    <w:p w:rsidR="00BE008A" w:rsidRPr="00BE008A" w:rsidRDefault="00BE008A" w:rsidP="00BE008A">
      <w:pPr>
        <w:tabs>
          <w:tab w:val="left" w:pos="840"/>
        </w:tabs>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Efectele accidentului nuclear sunt: </w:t>
      </w:r>
    </w:p>
    <w:p w:rsidR="00BE008A" w:rsidRPr="00BE008A" w:rsidRDefault="00BE008A" w:rsidP="00BE008A">
      <w:pPr>
        <w:tabs>
          <w:tab w:val="left" w:pos="840"/>
        </w:tabs>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iradierea populatiei prin: </w:t>
      </w:r>
    </w:p>
    <w:p w:rsidR="00BE008A" w:rsidRPr="00BE008A" w:rsidRDefault="00BE008A" w:rsidP="00BE008A">
      <w:pPr>
        <w:tabs>
          <w:tab w:val="left" w:pos="840"/>
        </w:tabs>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Wingdings" w:eastAsia="Times New Roman" w:hAnsi="Wingdings" w:cs="Times New Roman"/>
          <w:color w:val="000000"/>
          <w:sz w:val="24"/>
          <w:szCs w:val="24"/>
          <w:lang w:eastAsia="ar-SA"/>
        </w:rPr>
        <w:t></w:t>
      </w:r>
      <w:r w:rsidRPr="00BE008A">
        <w:rPr>
          <w:rFonts w:ascii="Times New Roman" w:eastAsia="Times New Roman" w:hAnsi="Times New Roman" w:cs="Times New Roman"/>
          <w:color w:val="000000"/>
          <w:sz w:val="24"/>
          <w:szCs w:val="24"/>
          <w:lang w:val="pt-BR" w:eastAsia="ar-SA"/>
        </w:rPr>
        <w:t xml:space="preserve"> inhalarea substantelor  radioactive;    </w:t>
      </w:r>
    </w:p>
    <w:p w:rsidR="00BE008A" w:rsidRPr="00BE008A" w:rsidRDefault="00BE008A" w:rsidP="00BE008A">
      <w:pPr>
        <w:tabs>
          <w:tab w:val="left" w:pos="840"/>
        </w:tabs>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Wingdings" w:eastAsia="Times New Roman" w:hAnsi="Wingdings" w:cs="Times New Roman"/>
          <w:color w:val="000000"/>
          <w:sz w:val="24"/>
          <w:szCs w:val="24"/>
          <w:lang w:val="it-IT" w:eastAsia="ar-SA"/>
        </w:rPr>
        <w:t></w:t>
      </w:r>
      <w:r w:rsidRPr="00BE008A">
        <w:rPr>
          <w:rFonts w:ascii="Times New Roman" w:eastAsia="Times New Roman" w:hAnsi="Times New Roman" w:cs="Times New Roman"/>
          <w:color w:val="000000"/>
          <w:sz w:val="24"/>
          <w:szCs w:val="24"/>
          <w:lang w:val="pt-BR" w:eastAsia="ar-SA"/>
        </w:rPr>
        <w:t xml:space="preserve"> radioactivitatea depusa;  </w:t>
      </w:r>
    </w:p>
    <w:p w:rsidR="00BE008A" w:rsidRPr="00BE008A" w:rsidRDefault="00BE008A" w:rsidP="00BE008A">
      <w:pPr>
        <w:tabs>
          <w:tab w:val="left" w:pos="840"/>
        </w:tabs>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Wingdings" w:eastAsia="Times New Roman" w:hAnsi="Wingdings" w:cs="Times New Roman"/>
          <w:color w:val="000000"/>
          <w:sz w:val="24"/>
          <w:szCs w:val="24"/>
          <w:lang w:val="it-IT" w:eastAsia="ar-SA"/>
        </w:rPr>
        <w:t></w:t>
      </w:r>
      <w:r w:rsidRPr="00BE008A">
        <w:rPr>
          <w:rFonts w:ascii="Times New Roman" w:eastAsia="Times New Roman" w:hAnsi="Times New Roman" w:cs="Times New Roman"/>
          <w:color w:val="000000"/>
          <w:sz w:val="24"/>
          <w:szCs w:val="24"/>
          <w:lang w:val="pt-BR" w:eastAsia="ar-SA"/>
        </w:rPr>
        <w:t xml:space="preserve"> acumularea lenta a radioactivitatii.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Secţiunea a 3-a. Analiza riscurilor biologice </w:t>
      </w:r>
    </w:p>
    <w:p w:rsidR="00BE008A" w:rsidRPr="00BE008A" w:rsidRDefault="00BE008A" w:rsidP="00BE008A">
      <w:pPr>
        <w:suppressAutoHyphens/>
        <w:spacing w:after="0" w:line="319" w:lineRule="atLeast"/>
        <w:ind w:left="140" w:right="142" w:firstLine="160"/>
        <w:jc w:val="both"/>
        <w:rPr>
          <w:rFonts w:ascii="Times New Roman" w:eastAsia="Times New Roman" w:hAnsi="Times New Roman" w:cs="Times New Roman"/>
          <w:color w:val="000000"/>
          <w:sz w:val="24"/>
          <w:szCs w:val="24"/>
          <w:lang w:val="ro-RO" w:eastAsia="ar-SA"/>
        </w:rPr>
      </w:pPr>
      <w:r w:rsidRPr="00BE008A">
        <w:rPr>
          <w:rFonts w:ascii="Times New Roman" w:eastAsia="Times New Roman" w:hAnsi="Times New Roman" w:cs="Times New Roman"/>
          <w:color w:val="000000"/>
          <w:sz w:val="24"/>
          <w:szCs w:val="24"/>
          <w:lang w:val="ro-RO" w:eastAsia="ar-SA"/>
        </w:rPr>
        <w:t xml:space="preserve">Cuprinde referiri cu privire la inventarierea si analizarea surselor potentiale de  izbucnire a unor epidemii /epizootii în constructii, ferme zootehnice, spitale de  boli contagioase, laboratoare de analize epidemiologice, colonii de muncitori,  zone locuite paupere - fara utilitati publice, tabere de sinistrati sau refugiati etc. -  si poluarile accidentale.  </w:t>
      </w:r>
    </w:p>
    <w:p w:rsidR="00BE008A" w:rsidRPr="00BE008A" w:rsidRDefault="00BE008A" w:rsidP="00BE008A">
      <w:pPr>
        <w:suppressAutoHyphens/>
        <w:spacing w:after="0" w:line="319" w:lineRule="atLeast"/>
        <w:ind w:left="140" w:right="142" w:firstLine="160"/>
        <w:jc w:val="both"/>
        <w:rPr>
          <w:rFonts w:ascii="Times New Roman" w:eastAsia="Times New Roman" w:hAnsi="Times New Roman" w:cs="Times New Roman"/>
          <w:color w:val="000000"/>
          <w:sz w:val="24"/>
          <w:szCs w:val="24"/>
          <w:lang w:val="ro-RO"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b/>
          <w:i/>
          <w:color w:val="000000"/>
          <w:sz w:val="24"/>
          <w:szCs w:val="24"/>
          <w:lang w:val="it-IT" w:eastAsia="ar-SA"/>
        </w:rPr>
        <w:t xml:space="preserve">Riscurile biologice: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1. Gripa obisnuitã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Apare în fiecare an în timpul iernii si poate afecta  pâna la 10% din populatie. Pentru cei mai multi, ea reprezinta o infectie neplacuta, dar care nu duce la  deces atunci când este tratata la timp. Grupul cu risc de îmbolnavire grava îl  constituie copiii, batrânii si bolnavii cronici. Persoanele cu risc de îmbolnavire  grava au posibilitatea de a se vaccina anual cu medicamente antivirale.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Punerea la dispozitie a unui vaccin are loc în momentul în care se cunoaste  virusul gripal care a dus la aparitia epidemiei si dureaza însa câteva luni. Vor fi  luate masuri pentru producerea cât mai rapida  a unui vaccin care sa protejeze  populatia împotriva unei noi tulpini gripale, dar este putin probabil ca un astfel  de vaccin sa fie pus în circulatie cu ocazia primului val de gripa . </w:t>
      </w:r>
      <w:r w:rsidRPr="00BE008A">
        <w:rPr>
          <w:rFonts w:ascii="Times New Roman" w:eastAsia="Times New Roman" w:hAnsi="Times New Roman" w:cs="Times New Roman"/>
          <w:b/>
          <w:color w:val="000000"/>
          <w:sz w:val="24"/>
          <w:szCs w:val="24"/>
          <w:lang w:val="it-IT" w:eastAsia="ar-SA"/>
        </w:rPr>
        <w:t xml:space="preserve">1.1  Gripa care duce la pandemie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lastRenderedPageBreak/>
        <w:t xml:space="preserve">O pandemie poate aparea sporadic în orice perioada a anului si poate afecta în  jur de 25% din populatie. Poate reprezenta o infectie grava pentru oricine iar in stare de risc de îmbolnavire grava se afla persoanele de orice vârsta. Imediat  dupa izbucnirea pandemiei nu este disponibil nici un vaccin potrivit, de îndata  ce acesta este produs si pus în circulatie, se imunizeaza întreaga populatie.  Medicamentele antivirale sunt stocate în numar mare înainte de izbucnirea  pandemiei; ele urmeaza sa fie folosite în cel mai eficient mod, în functie de  evolutia bolii. Tratamentul cu medicamente antivirale poate reduce simptomele  gripale si durata bolii, dar nu poate opri transmiterea bolii de la o persoana la  alta. Grupurile de persoane cu vulnerabilitate crescuta , care au cea mai mare  nevoie de vaccin, sunt greu de identificat înainte de izbucnirea bolii.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2. Gripa aviara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Gripa pasarilor este o infectie produsa de o serie de virusuri gripale aviare (ale  pasarilor). Aceste virusuri gripale apar natural la pasari. Pasarile salbatice  poarta aceste virusuri in intestinele lor, dar in mod normal nu se îmbolnavesc si  raspândesc aceste virusuri in întreaga lume. Cu toate acestea, gripa aviara este  foarte contagioasa pentru pasari si poate infecta unele pasari domestice,  inclusiv gainile, ratele si curcanii si sa produca unele cazuri de boala grava si  chiar letala. Pasarile infectate raspândesc virusul gripal prin saliva, secretiile  nazale si materiile fecale. Pasarile susceptibile se infecteaza atunci când vin in  contact cu excretiile contaminate sau cu suprafetele care sunt contaminate cu  excretii. Se considera ca in majoritatea cazurilor de infectie cu gripa aviara la  oameni rezulta din contactul cu gainile infectate sau cu suprafete contaminate.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Raspândirea virusurilor gripale aviare de la o persoana bolnava la alta a fost  raportata foarte rar si transmiterea nu a fost observata la mai mult de o  persoana.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    EPIDEMII: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-se pot produce în zona noastră de responsabilitate, ca urmare a apariţiei unor focare de infecţie. Riscurile cele mai mari le prezintă zonele situate pe principalele căi de comunicaţie.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-prognoza epidemiologică referitor la evoluţia bolilor infecţioase estimează: </w:t>
      </w:r>
    </w:p>
    <w:p w:rsidR="00BE008A" w:rsidRPr="00BE008A" w:rsidRDefault="00BE008A" w:rsidP="00BE008A">
      <w:pPr>
        <w:numPr>
          <w:ilvl w:val="0"/>
          <w:numId w:val="14"/>
        </w:numPr>
        <w:tabs>
          <w:tab w:val="left" w:pos="748"/>
        </w:tabs>
        <w:suppressAutoHyphens/>
        <w:autoSpaceDE w:val="0"/>
        <w:spacing w:after="0" w:line="240" w:lineRule="auto"/>
        <w:ind w:left="748"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pe termen scurt şi mediu (3-6 luni) existenţa riscului creşterii morbidităţii prin boli cu transmitere aeriană (viroze respiratorii, pneumonii şi gripe) în contextul evoluţiei ciclice sezoniere a acestora (sezon rece), vor fi afectate zonele urbane aglomerate precum şi locuitorii din zonele afectate de inundaţii </w:t>
      </w:r>
    </w:p>
    <w:p w:rsidR="00BE008A" w:rsidRPr="00BE008A" w:rsidRDefault="00BE008A" w:rsidP="00BE008A">
      <w:pPr>
        <w:numPr>
          <w:ilvl w:val="0"/>
          <w:numId w:val="14"/>
        </w:numPr>
        <w:tabs>
          <w:tab w:val="left" w:pos="748"/>
        </w:tabs>
        <w:suppressAutoHyphens/>
        <w:autoSpaceDE w:val="0"/>
        <w:spacing w:after="0" w:line="240" w:lineRule="auto"/>
        <w:ind w:left="748"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pe termen lung existenţa riscului creşterii morbidităţii la aceleaşi categorii de boli infecţioase şi îndeosebi la anumite grupuri etnice (rromi) care se sustrag programului obligatoriu de vaccinare şi nu sunt înscrişi la medici de familie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EPIZOOTII: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-pot apare frecvent în zonele unde se cresc un numar mare de animale, în gospodarii particulare sau la complexele de crestere a acestora.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-pentru bolile infectocontagioase de mare difuzabilitate</w:t>
      </w:r>
    </w:p>
    <w:p w:rsidR="00BE008A" w:rsidRPr="00BE008A" w:rsidRDefault="00BE008A" w:rsidP="00BE008A">
      <w:pPr>
        <w:suppressAutoHyphens/>
        <w:autoSpaceDE w:val="0"/>
        <w:spacing w:after="12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Referitor la surse de izbucnire a unor epidemii, consideram ca risc urmatoarele: </w:t>
      </w:r>
    </w:p>
    <w:p w:rsidR="00BE008A" w:rsidRPr="00BE008A" w:rsidRDefault="00BE008A" w:rsidP="00BE008A">
      <w:pPr>
        <w:numPr>
          <w:ilvl w:val="0"/>
          <w:numId w:val="10"/>
        </w:numPr>
        <w:tabs>
          <w:tab w:val="left" w:pos="720"/>
        </w:tabs>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Zonele în care datorită ploilor abundente pot aparea inundaţii, băltiri </w:t>
      </w:r>
    </w:p>
    <w:p w:rsidR="00BE008A" w:rsidRPr="00BE008A" w:rsidRDefault="00BE008A" w:rsidP="00BE008A">
      <w:pPr>
        <w:numPr>
          <w:ilvl w:val="0"/>
          <w:numId w:val="10"/>
        </w:numPr>
        <w:tabs>
          <w:tab w:val="left" w:pos="720"/>
        </w:tabs>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Comunităţi mari de rromi care nu beneficiază de condiţii igienico- sanitare corespunzătoare (locuinţă insalubre, fără sursa de apă, fără grupuri sanitare şi care consuma produse alimentare provenite din surse nesigure. </w:t>
      </w:r>
    </w:p>
    <w:p w:rsidR="00BE008A" w:rsidRPr="00BE008A" w:rsidRDefault="00BE008A" w:rsidP="00BE008A">
      <w:pPr>
        <w:numPr>
          <w:ilvl w:val="0"/>
          <w:numId w:val="10"/>
        </w:numPr>
        <w:tabs>
          <w:tab w:val="left" w:pos="720"/>
        </w:tabs>
        <w:suppressAutoHyphens/>
        <w:autoSpaceDE w:val="0"/>
        <w:spacing w:after="0" w:line="240" w:lineRule="auto"/>
        <w:ind w:left="72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Ferme zootehnice particulare şi în care nu sunt asigurate condiţii igienico – sanitare conform legislaţiei sanitare în vigoare privind asigurarea nepoluarii solului prin dejecte ( nu exista fose septice corespunzătoare şi deversarea dejecţiilor se face direct pe sol.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În ultimii ani, datorită aplicării măsurilor corespunzătoare de prevenţie</w:t>
      </w:r>
      <w:r w:rsidRPr="00BE008A">
        <w:rPr>
          <w:rFonts w:ascii="Times New Roman" w:eastAsia="Times New Roman" w:hAnsi="Times New Roman" w:cs="Times New Roman"/>
          <w:b/>
          <w:sz w:val="24"/>
          <w:szCs w:val="24"/>
          <w:lang w:val="ro-RO" w:eastAsia="ar-SA"/>
        </w:rPr>
        <w:t xml:space="preserve">, </w:t>
      </w:r>
      <w:r w:rsidRPr="00BE008A">
        <w:rPr>
          <w:rFonts w:ascii="Times New Roman" w:eastAsia="Times New Roman" w:hAnsi="Times New Roman" w:cs="Times New Roman"/>
          <w:sz w:val="24"/>
          <w:szCs w:val="24"/>
          <w:lang w:val="ro-RO" w:eastAsia="ar-SA"/>
        </w:rPr>
        <w:t xml:space="preserve">nu s-au produs epidemii hidrice sau alimentare cu toate ca au existat anumiţi factori favorizanţi şi nici boli pe cale de transmitere aeriană (gripa) datorită aplicării măsurilor de profilaxie specifică, respectiv vaccinarea antigripală.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84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b/>
          <w:sz w:val="24"/>
          <w:szCs w:val="24"/>
          <w:lang w:val="ro-RO" w:eastAsia="ar-SA"/>
        </w:rPr>
        <w:t>Identificarea riscurilor asupra sănătăţii animalelor</w:t>
      </w:r>
      <w:r w:rsidRPr="00BE008A">
        <w:rPr>
          <w:rFonts w:ascii="Times New Roman" w:eastAsia="Times New Roman" w:hAnsi="Times New Roman" w:cs="Times New Roman"/>
          <w:sz w:val="24"/>
          <w:szCs w:val="24"/>
          <w:lang w:val="ro-RO" w:eastAsia="ar-SA"/>
        </w:rPr>
        <w:t xml:space="preserve">: </w:t>
      </w:r>
    </w:p>
    <w:p w:rsidR="00BE008A" w:rsidRPr="00BE008A" w:rsidRDefault="00BE008A" w:rsidP="00BE008A">
      <w:pPr>
        <w:suppressAutoHyphens/>
        <w:autoSpaceDE w:val="0"/>
        <w:spacing w:after="0" w:line="240" w:lineRule="auto"/>
        <w:ind w:right="142" w:firstLine="840"/>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84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Având în vedere faptul că localitatea noastră este în situată în apropierea graniţei cele mai mari riscuri asupra sănătăţii animalelor sunt factorii virali şi mircobiologici patogeni, care produc boli de mare difuzabilitate transmisibile la animale: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 – 010 – febra aftoasă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 – 130 – pesta porcină clasică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 – 150 – pesta aviară (influenţa aviară – gripa aviară)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 – 090 – blue tongue (boala limbii albastre)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Antrax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Tetanosul </w:t>
      </w:r>
    </w:p>
    <w:p w:rsidR="00BE008A" w:rsidRPr="00BE008A" w:rsidRDefault="00BE008A" w:rsidP="00BE008A">
      <w:pPr>
        <w:numPr>
          <w:ilvl w:val="0"/>
          <w:numId w:val="34"/>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Botulismul </w:t>
      </w:r>
    </w:p>
    <w:p w:rsidR="00BE008A" w:rsidRPr="00BE008A" w:rsidRDefault="00BE008A" w:rsidP="00BE008A">
      <w:pPr>
        <w:suppressAutoHyphens/>
        <w:autoSpaceDE w:val="0"/>
        <w:spacing w:after="0" w:line="240" w:lineRule="auto"/>
        <w:ind w:right="142" w:firstLine="840"/>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Controlul apei, alimentelor – produse de origine animală şi furajelor. </w:t>
      </w:r>
    </w:p>
    <w:p w:rsidR="00BE008A" w:rsidRPr="00BE008A" w:rsidRDefault="00BE008A" w:rsidP="00BE008A">
      <w:pPr>
        <w:suppressAutoHyphens/>
        <w:autoSpaceDE w:val="0"/>
        <w:spacing w:after="0" w:line="240" w:lineRule="auto"/>
        <w:ind w:right="142" w:firstLine="840"/>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sz w:val="24"/>
          <w:szCs w:val="24"/>
          <w:lang w:val="ro-RO" w:eastAsia="ar-SA"/>
        </w:rPr>
        <w:t xml:space="preserve">Prin planul cifric al acţiunilor sanitare veterinare medicii veterinari efectuează acţiuni de depistare în unităţile de tăiere privind principalele boli transmisibile la om </w:t>
      </w:r>
      <w:r w:rsidRPr="00BE008A">
        <w:rPr>
          <w:rFonts w:ascii="Times New Roman" w:eastAsia="Times New Roman" w:hAnsi="Times New Roman" w:cs="Times New Roman"/>
          <w:b/>
          <w:sz w:val="24"/>
          <w:szCs w:val="24"/>
          <w:lang w:val="ro-RO" w:eastAsia="ar-SA"/>
        </w:rPr>
        <w:t xml:space="preserve">(zoonoze);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Trichineloza – B – 225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Cisticercoza – B – 252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Echinococoza – B – 053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Listerioza – C – 611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Salmoneloza – C – 620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Tuberculoza – B – 105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Leptospiroza – B – 056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Antrax – B – 051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Bruceloza – B – 103, B – 151, B – 152, B – 153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Campliobacterioza – B – 104 </w:t>
      </w:r>
    </w:p>
    <w:p w:rsidR="00BE008A" w:rsidRPr="00BE008A" w:rsidRDefault="00BE008A" w:rsidP="00BE008A">
      <w:pPr>
        <w:numPr>
          <w:ilvl w:val="0"/>
          <w:numId w:val="9"/>
        </w:numPr>
        <w:tabs>
          <w:tab w:val="left" w:pos="840"/>
        </w:tabs>
        <w:suppressAutoHyphens/>
        <w:autoSpaceDE w:val="0"/>
        <w:spacing w:after="0" w:line="240" w:lineRule="auto"/>
        <w:ind w:left="840"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Botulism – C – 615 </w:t>
      </w:r>
    </w:p>
    <w:p w:rsidR="00BE008A" w:rsidRPr="00BE008A" w:rsidRDefault="00BE008A" w:rsidP="00BE008A">
      <w:pPr>
        <w:numPr>
          <w:ilvl w:val="0"/>
          <w:numId w:val="9"/>
        </w:numPr>
        <w:tabs>
          <w:tab w:val="left" w:pos="840"/>
        </w:tabs>
        <w:suppressAutoHyphens/>
        <w:autoSpaceDE w:val="0"/>
        <w:spacing w:after="0" w:line="240" w:lineRule="auto"/>
        <w:ind w:left="840" w:right="142"/>
        <w:rPr>
          <w:rFonts w:ascii="Times New Roman" w:eastAsia="Times New Roman" w:hAnsi="Times New Roman" w:cs="Times New Roman"/>
          <w:sz w:val="24"/>
          <w:szCs w:val="24"/>
          <w:lang w:val="ro-RO"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sz w:val="24"/>
          <w:szCs w:val="24"/>
          <w:lang w:val="ro-RO" w:eastAsia="ar-SA"/>
        </w:rPr>
        <w:t xml:space="preserve">- Rabie – B – 058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xml:space="preserve"> Activităţile agricole prin nerespectarea tehnologiei de aplicare, pot produce efecte negative asupra calităţii solurilor, mai ales în situaţia fertilizării unilaterale, precum şi prin diverse lucrări mecanice în zone cu potenţial de erodare a solului.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Folosirea cu prioritate a metodelor chimice în detrimentul metodelor agrofitotehnice, biologice, fizice pentru reducerea pierderilor produse de boli, dăunători, buruieni poate avea efecte negative asupra solului şi factorilor de mediu.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Stocurile de produse fitosanitare necorespunzător stocate şi/sau expirate pot produce poluare. De asemenea complexele zootehnice dotate necorespunzător pot produce efecte negative solului, apei freatice.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Secţiunea a 4-a. Analiza riscurilor de incendiu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Incendii produse în perioada 2016 - 20</w:t>
      </w:r>
      <w:r w:rsidR="00100094">
        <w:rPr>
          <w:rFonts w:ascii="Times New Roman" w:eastAsia="Times New Roman" w:hAnsi="Times New Roman" w:cs="Times New Roman"/>
          <w:sz w:val="24"/>
          <w:szCs w:val="24"/>
          <w:lang w:val="ro-RO" w:eastAsia="ar-SA"/>
        </w:rPr>
        <w:t>2</w:t>
      </w:r>
      <w:r w:rsidR="00BE1DBE">
        <w:rPr>
          <w:rFonts w:ascii="Times New Roman" w:eastAsia="Times New Roman" w:hAnsi="Times New Roman" w:cs="Times New Roman"/>
          <w:sz w:val="24"/>
          <w:szCs w:val="24"/>
          <w:lang w:val="ro-RO" w:eastAsia="ar-SA"/>
        </w:rPr>
        <w:t>4</w:t>
      </w:r>
      <w:r w:rsidRPr="00BE008A">
        <w:rPr>
          <w:rFonts w:ascii="Times New Roman" w:eastAsia="Times New Roman" w:hAnsi="Times New Roman" w:cs="Times New Roman"/>
          <w:sz w:val="24"/>
          <w:szCs w:val="24"/>
          <w:lang w:val="ro-RO" w:eastAsia="ar-SA"/>
        </w:rPr>
        <w:t>, la care S.V.S.U CĂLĂRAŞI a intervenit împreună cu formaţiuni de pompieri ale inspectoratului judeţean pentru situaţii de urgenţă.</w:t>
      </w:r>
    </w:p>
    <w:p w:rsidR="00BE008A" w:rsidRPr="00BE008A" w:rsidRDefault="00BE008A" w:rsidP="00BE008A">
      <w:pPr>
        <w:suppressAutoHyphens/>
        <w:autoSpaceDE w:val="0"/>
        <w:spacing w:after="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la gospodării ale cetăţenilor – </w:t>
      </w:r>
      <w:r w:rsidR="00100094">
        <w:rPr>
          <w:rFonts w:ascii="Times New Roman" w:eastAsia="Times New Roman" w:hAnsi="Times New Roman" w:cs="Times New Roman"/>
          <w:sz w:val="24"/>
          <w:szCs w:val="24"/>
          <w:lang w:val="ro-RO" w:eastAsia="ar-SA"/>
        </w:rPr>
        <w:t>1</w:t>
      </w:r>
      <w:r w:rsidR="00BE1DBE">
        <w:rPr>
          <w:rFonts w:ascii="Times New Roman" w:eastAsia="Times New Roman" w:hAnsi="Times New Roman" w:cs="Times New Roman"/>
          <w:sz w:val="24"/>
          <w:szCs w:val="24"/>
          <w:lang w:val="ro-RO" w:eastAsia="ar-SA"/>
        </w:rPr>
        <w:t>5</w:t>
      </w:r>
      <w:r w:rsidRPr="00BE008A">
        <w:rPr>
          <w:rFonts w:ascii="Times New Roman" w:eastAsia="Times New Roman" w:hAnsi="Times New Roman" w:cs="Times New Roman"/>
          <w:sz w:val="24"/>
          <w:szCs w:val="24"/>
          <w:lang w:val="ro-RO" w:eastAsia="ar-SA"/>
        </w:rPr>
        <w:t>: - în satul CĂLĂRAŞI cu formaţiuni de pompieri profesionişti.</w:t>
      </w:r>
    </w:p>
    <w:p w:rsidR="00BE008A" w:rsidRPr="00BE008A" w:rsidRDefault="00BE008A" w:rsidP="00BE008A">
      <w:pPr>
        <w:suppressAutoHyphens/>
        <w:autoSpaceDE w:val="0"/>
        <w:spacing w:after="0" w:line="240" w:lineRule="auto"/>
        <w:ind w:right="142" w:firstLine="709"/>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la vegetaţie uscată şi mirişte : </w:t>
      </w:r>
      <w:r w:rsidR="00BE1DBE">
        <w:rPr>
          <w:rFonts w:ascii="Times New Roman" w:eastAsia="Times New Roman" w:hAnsi="Times New Roman" w:cs="Times New Roman"/>
          <w:sz w:val="24"/>
          <w:szCs w:val="24"/>
          <w:lang w:val="ro-RO" w:eastAsia="ar-SA"/>
        </w:rPr>
        <w:t>7</w:t>
      </w:r>
      <w:bookmarkStart w:id="0" w:name="_GoBack"/>
      <w:bookmarkEnd w:id="0"/>
      <w:r w:rsidR="00100094">
        <w:rPr>
          <w:rFonts w:ascii="Times New Roman" w:eastAsia="Times New Roman" w:hAnsi="Times New Roman" w:cs="Times New Roman"/>
          <w:sz w:val="24"/>
          <w:szCs w:val="24"/>
          <w:lang w:val="ro-RO" w:eastAsia="ar-SA"/>
        </w:rPr>
        <w:t>0</w:t>
      </w:r>
      <w:r w:rsidRPr="00BE008A">
        <w:rPr>
          <w:rFonts w:ascii="Times New Roman" w:eastAsia="Times New Roman" w:hAnsi="Times New Roman" w:cs="Times New Roman"/>
          <w:sz w:val="24"/>
          <w:szCs w:val="24"/>
          <w:lang w:val="ro-RO" w:eastAsia="ar-SA"/>
        </w:rPr>
        <w:t xml:space="preserve"> pe raza localităţii CĂLĂRAŞI cu SVSU Dăbuleni.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Secţiunea a 5-a. Analiza riscurilor sociale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b/>
          <w:sz w:val="24"/>
          <w:szCs w:val="24"/>
          <w:lang w:val="ro-RO"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b/>
          <w:i/>
          <w:color w:val="000000"/>
          <w:sz w:val="24"/>
          <w:szCs w:val="24"/>
          <w:lang w:val="it-IT" w:eastAsia="ar-SA"/>
        </w:rPr>
        <w:t xml:space="preserve">Riscurile sociale  </w:t>
      </w:r>
    </w:p>
    <w:p w:rsidR="00BE008A" w:rsidRPr="00BE008A" w:rsidRDefault="00BE008A" w:rsidP="00BE008A">
      <w:pPr>
        <w:suppressAutoHyphens/>
        <w:spacing w:after="0" w:line="319" w:lineRule="atLeast"/>
        <w:ind w:left="140" w:right="142" w:firstLine="568"/>
        <w:jc w:val="both"/>
        <w:rPr>
          <w:rFonts w:ascii="Times New Roman" w:eastAsia="Times New Roman" w:hAnsi="Times New Roman" w:cs="Times New Roman"/>
          <w:color w:val="000000"/>
          <w:sz w:val="24"/>
          <w:szCs w:val="24"/>
          <w:lang w:val="it-IT" w:eastAsia="ar-SA"/>
        </w:rPr>
        <w:sectPr w:rsidR="00BE008A" w:rsidRPr="00BE008A">
          <w:footnotePr>
            <w:pos w:val="beneathText"/>
          </w:footnotePr>
          <w:type w:val="continuous"/>
          <w:pgSz w:w="12240" w:h="15840"/>
          <w:pgMar w:top="1417" w:right="758" w:bottom="1417" w:left="1134" w:header="1417" w:footer="720" w:gutter="0"/>
          <w:cols w:space="720"/>
          <w:docGrid w:linePitch="360"/>
        </w:sectPr>
      </w:pPr>
      <w:r w:rsidRPr="00BE008A">
        <w:rPr>
          <w:rFonts w:ascii="Times New Roman" w:eastAsia="Times New Roman" w:hAnsi="Times New Roman" w:cs="Times New Roman"/>
          <w:color w:val="000000"/>
          <w:sz w:val="24"/>
          <w:szCs w:val="24"/>
          <w:lang w:val="it-IT" w:eastAsia="ar-SA"/>
        </w:rPr>
        <w:t xml:space="preserve">Se produc pe fondul unui val de nemultumiri ale maselor de oameni cauzate de  probleme salariale, întârzierea acordarii unor drepturi, comportament neadecvat  a conducatorilor si alesilor, nesolutionarea legala si operativa a faptelor abuzive  si de coruptie comise de institutii si persoane investite cu responsabilitati de  cercetare si sanctionare juridica. Aceste riscuri pot fi amplificate pe timpul  adunarilor populare, cetatenesti si electorale, serbarilor istorice, în locurile  aglomerate(piete, târguri, magazine etc.), pe timpul disputelor sportive, când se  pot produce atacuri teroriste si alte amenintari sau distrugerea de bunuri de  utilitate publica. În CĂLĂRAŞI, desi problemele economiei de piata, cu deosebire  somajul, au afectat într-o masura foarte mare domeniul social, n-au existat  nemultumiri în masa ale populatiei si nu s-au produs riscuri sociale deoarece,  factorii de conducere locali au tratat si rezolvat conflictele din faza incipienta. Se  pare ca odata cu intrarea României în U.E., de la 01 ianuarie 2007, acest tip de  risc se diminueaza sau cel putin, nemultumirile de natura salariala si acordare a  drepturilor omului, vor scadea tot mai mult. </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sz w:val="24"/>
          <w:szCs w:val="24"/>
          <w:lang w:val="ro-RO" w:eastAsia="ar-SA"/>
        </w:rPr>
        <w:sectPr w:rsidR="00BE008A" w:rsidRPr="00BE008A">
          <w:footnotePr>
            <w:pos w:val="beneathText"/>
          </w:footnotePr>
          <w:type w:val="continuous"/>
          <w:pgSz w:w="12240" w:h="15840"/>
          <w:pgMar w:top="1417" w:right="758" w:bottom="1417" w:left="1134" w:header="720" w:footer="720" w:gutter="0"/>
          <w:cols w:space="720"/>
          <w:docGrid w:linePitch="360"/>
        </w:sectPr>
      </w:pP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lastRenderedPageBreak/>
        <w:t>CAPITOLUL IV.</w:t>
      </w: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sz w:val="24"/>
          <w:szCs w:val="24"/>
          <w:lang w:val="ro-RO" w:eastAsia="ar-SA"/>
        </w:rPr>
      </w:pPr>
    </w:p>
    <w:p w:rsidR="00BE008A" w:rsidRPr="00BE008A" w:rsidRDefault="00BE008A" w:rsidP="00BE008A">
      <w:pPr>
        <w:suppressAutoHyphens/>
        <w:spacing w:after="0" w:line="240" w:lineRule="auto"/>
        <w:ind w:left="140" w:right="142"/>
        <w:jc w:val="center"/>
        <w:rPr>
          <w:rFonts w:ascii="Times New Roman" w:eastAsia="Times New Roman" w:hAnsi="Times New Roman" w:cs="Times New Roman"/>
          <w:b/>
          <w:color w:val="000000"/>
          <w:sz w:val="24"/>
          <w:szCs w:val="24"/>
          <w:lang w:val="pt-BR" w:eastAsia="ar-SA"/>
        </w:rPr>
      </w:pPr>
      <w:r w:rsidRPr="00BE008A">
        <w:rPr>
          <w:rFonts w:ascii="Times New Roman" w:eastAsia="Times New Roman" w:hAnsi="Times New Roman" w:cs="Times New Roman"/>
          <w:b/>
          <w:color w:val="000000"/>
          <w:sz w:val="24"/>
          <w:szCs w:val="24"/>
          <w:lang w:val="pt-BR" w:eastAsia="ar-SA"/>
        </w:rPr>
        <w:t>ACOPERIREA RISCURILOR</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color w:val="000000"/>
          <w:sz w:val="24"/>
          <w:szCs w:val="24"/>
          <w:lang w:val="pt-BR" w:eastAsia="ar-SA"/>
        </w:rPr>
      </w:pPr>
      <w:r w:rsidRPr="00BE008A">
        <w:rPr>
          <w:rFonts w:ascii="Times New Roman" w:eastAsia="Times New Roman" w:hAnsi="Times New Roman" w:cs="Times New Roman"/>
          <w:b/>
          <w:color w:val="000000"/>
          <w:sz w:val="24"/>
          <w:szCs w:val="24"/>
          <w:lang w:val="pt-BR" w:eastAsia="ar-SA"/>
        </w:rPr>
        <w:t xml:space="preserve">Sectiunea 1. Conceptia desfasurarii actiunilor de protectie-interventie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Elaborarea conceptiei de desfasurare a actiunilor de protectie-interventie consta  în stabilirea etapelor si fazelor de interventie, în functie de evolutia probabila a  situatiilor de urgenta, definirea obiectivelor, crearea de scenarii pe baza  actiunilor de dezvoltare, a premiselor referitoare la conditiile viitoare  (completarea alternativelor fata de obiectivele urmarite, identificarea si alegerea  alternativei de actiune optime si care recomanda planul de actiune ce urmeaza  sa fie aplicat), selectarea cursului optim de actiune si stabilirea dispozitivului de  interventie, luarea deciziei si precizarea /transmiterea acesteia la structurile  proprii si celor de cooperare. Pentru fiecare categorie de risc se întocmesc si  actualizeaza planuri de protectie si interventie ce se vor constitui anexe la  prezentul plan de analiza si acoperire a riscurilor.</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La proclamarea „STARII DE ASEDIU” sau a „STARII DE URGENTA” se vor  executa urmatoarele masuri :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verificarea si actualizarea documentelor de conducere ;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introducerea serviciului operativ ;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stabilirea masurilor pentru asigurarea evacuarii imediate a materialelor  existente în adaposturile pentru populatie;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verificarea instalatilor de actionare a iluminatului public ;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verificarea si aducerea în stare de functionare a aparaturii si mijloacelor de  înstiintare- alarmare;</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completarea materialelor necesare dotarii formatiunilor de protectie civila;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intensificarea pregatirii comisiilor si formatiunilor de protectie civila / SVSU  La declararea mobilizarii generale / partiale sau a starii de razboi se asigura  capacitatea completa de protectie civila.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La primirea mesajului „PREALARMA AERIANA” se executa urmatoarele  activitati :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alarmarea persoanelor prevazute sa ocupe punctul de comanda /  conducere ;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verificarea mijloacelor de transmisiuni si instalatilor din punctul de comanda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întarirea pazei si apararii punctului de comanda ;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urmarirea evolutiei evenimentului pentru care s-a primit mesajul ;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analizarea si interpretarea situatiei;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verificarea si pregatirea C.L:S.U. si S.P.V.S.U.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La primirea semnalului „ALARMA AERIANA” sau „DEZASTRE” se executa  urmatoarele activitati :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transmiterea semnalului la operatorii economici posibil afectati din raza  administrativa;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introducerea semnalului „ALARMA AERIANA” sau, dupa caz, ”DEZASTRE”  pe teritoriul localitati si respectiv în zonele posibil afectate;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tabs>
          <w:tab w:val="left" w:pos="9180"/>
        </w:tabs>
        <w:suppressAutoHyphens/>
        <w:spacing w:after="0" w:line="240" w:lineRule="auto"/>
        <w:ind w:left="4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verificarea si pregatirea pentru interventie a  formatiunilor SVSU;  </w:t>
      </w:r>
    </w:p>
    <w:p w:rsidR="00BE008A" w:rsidRPr="00BE008A" w:rsidRDefault="00BE008A" w:rsidP="00BE008A">
      <w:pPr>
        <w:suppressAutoHyphens/>
        <w:spacing w:after="0" w:line="319" w:lineRule="atLeast"/>
        <w:ind w:left="4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intensificarea observarii prin formatiunile de specialitate ale SVSU,  centralizarea informarilor si trimiterea sintezei lor(rapoartelor operative) la  esalonul superior;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lastRenderedPageBreak/>
        <w:t xml:space="preserve">* analizarea si interpretarea situatiilor de la etapa la etapa;  </w:t>
      </w:r>
    </w:p>
    <w:p w:rsidR="00BE008A" w:rsidRPr="00BE008A" w:rsidRDefault="00BE008A" w:rsidP="00BE008A">
      <w:pPr>
        <w:suppressAutoHyphens/>
        <w:spacing w:after="0" w:line="240" w:lineRule="auto"/>
        <w:ind w:left="4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pregatirea actiunilor de interventie: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pt-BR" w:eastAsia="ar-SA"/>
        </w:rPr>
      </w:pPr>
      <w:r w:rsidRPr="00BE008A">
        <w:rPr>
          <w:rFonts w:ascii="Times New Roman" w:eastAsia="Times New Roman" w:hAnsi="Times New Roman" w:cs="Times New Roman"/>
          <w:b/>
          <w:color w:val="000000"/>
          <w:sz w:val="24"/>
          <w:szCs w:val="24"/>
          <w:lang w:val="pt-BR" w:eastAsia="ar-SA"/>
        </w:rPr>
        <w:t>Sectiunea a 2</w:t>
      </w:r>
      <w:r w:rsidRPr="00BE008A">
        <w:rPr>
          <w:rFonts w:ascii="Times New Roman" w:eastAsia="Times New Roman" w:hAnsi="Times New Roman" w:cs="Times New Roman"/>
          <w:b/>
          <w:i/>
          <w:color w:val="000000"/>
          <w:sz w:val="24"/>
          <w:szCs w:val="24"/>
          <w:lang w:val="pt-BR" w:eastAsia="ar-SA"/>
        </w:rPr>
        <w:t xml:space="preserve">-a. </w:t>
      </w:r>
      <w:r w:rsidRPr="00BE008A">
        <w:rPr>
          <w:rFonts w:ascii="Times New Roman" w:eastAsia="Times New Roman" w:hAnsi="Times New Roman" w:cs="Times New Roman"/>
          <w:b/>
          <w:color w:val="000000"/>
          <w:sz w:val="24"/>
          <w:szCs w:val="24"/>
          <w:lang w:val="pt-BR" w:eastAsia="ar-SA"/>
        </w:rPr>
        <w:t>Etapele de realizare a actiunilor</w:t>
      </w:r>
      <w:r w:rsidRPr="00BE008A">
        <w:rPr>
          <w:rFonts w:ascii="Times New Roman" w:eastAsia="Times New Roman" w:hAnsi="Times New Roman" w:cs="Times New Roman"/>
          <w:b/>
          <w:i/>
          <w:color w:val="000000"/>
          <w:sz w:val="24"/>
          <w:szCs w:val="24"/>
          <w:lang w:val="pt-BR"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Desfasurarea interventiei cuprinde urmatoarele operatiuni principale: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a) alertarea si /sau alarmarea serviciilor profesionist, voluntar si private pentru  situatii de urgenta în vederea pregatirii si executarii interventiei;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b) informarea personalului de conducere asupra situatiei create;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 deplasarea la locul interventiei;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 intrarea în actiune a fortelor, amplasarea mijloacelor si realizarea  dispozitivului preliminar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e) transmiterea dispozitiilor preliminare;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f) recunoasterea, analiza situatiei, luarea deciziei si darea ordinului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g) evacuarea, salvarea si /sau protejarea persoanelor, animalelor si bunurilor;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h) realizarea, adaptarea si finalizarea dispozitivului de interventie la situatia  concreta;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i) manevra de forte;  </w:t>
      </w:r>
    </w:p>
    <w:p w:rsidR="00BE008A" w:rsidRPr="00BE008A" w:rsidRDefault="00BE008A" w:rsidP="00BE008A">
      <w:pPr>
        <w:tabs>
          <w:tab w:val="left" w:pos="7200"/>
        </w:tabs>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j) localizarea si limitarea efectelor evenimentului (dezastrului);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k) înlaturarea unor efecte negative ale evenimentului (dezastrului);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l) regruparea fortelor si mijloacelor dupa îndeplinirea misiunii;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m) stabilirea cauzei producerii evenimentului si a conditiilor care au favorizat  evolutia acestuia;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n) întocmirea procesului-verbal de interventie si a raportului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o) retragerea fortelor si mijloacelor de la locul actiunii în locul de dislocare  permanenta;</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 restabilirea capacitatii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q) informarea primarului  si a esalonului superior.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i/>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Masuri pe timpul producerii dezastrului:</w:t>
      </w:r>
      <w:r w:rsidRPr="00BE008A">
        <w:rPr>
          <w:rFonts w:ascii="Times New Roman" w:eastAsia="Times New Roman" w:hAnsi="Times New Roman" w:cs="Times New Roman"/>
          <w:i/>
          <w:color w:val="000000"/>
          <w:sz w:val="24"/>
          <w:szCs w:val="24"/>
          <w:lang w:val="it-IT" w:eastAsia="ar-SA"/>
        </w:rPr>
        <w:t xml:space="preser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salvarea (prevenirea si protectia) populatiei, animalelor, bunurilor materiale si  valorilor de patrimoniu, de actiunile distructive ale dezastrelor prin înstiintare,  alarmare si evacuare sau dispersare temporara, adapostire, descarcerare;  - decontaminarea chimica radioactiva a personalului, terenului, cladirilor,  instalatiilor si echipamentului, în cazul producerii unor accidente nucleare sau  chimice;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limitarea si înlaturarea avariilor la retelele de utilitate publica;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izolarea focarelor epidemiilor sau epizootiilor;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acordarea primului ajutor, trierea si evacuarea ranitilor la formatiunile medicale  fixe sau mobile cele mai apropiate;  - acordarea asistentei medicale specializate si spitalizarea persoanelor ranite,  arse, iradiate, contaminate, intoxicate;  - amenajarea unor spatii de locuit improvizate sau specializate, inclusiv a unor  tabere de sinistrati (refugiati), pentru persoanele ramase fara locuinte;  - paza si supravegherea zonelor calamitate; colectarea, depozitarea, transportul  si distribuirea ajutoarelor umanitare de stricta necesitate pentru populatia  ramasa fara locuinte;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paza si însotirea convoaielor umanitare;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înlaturarea tuturor urmarilor dezastrelor si participarea la refacerea conditiilor  pentru reluarea, în stare de normalitate a activitatilor sociale si economice;  Toate acestea se pot desfasura succesiv sau simultan în faza de producere a  dezastrului precum si dupa producerea acestuia (post-dezastru), în acest ultim  </w:t>
      </w:r>
      <w:r w:rsidRPr="00BE008A">
        <w:rPr>
          <w:rFonts w:ascii="Times New Roman" w:eastAsia="Times New Roman" w:hAnsi="Times New Roman" w:cs="Times New Roman"/>
          <w:color w:val="000000"/>
          <w:sz w:val="24"/>
          <w:szCs w:val="24"/>
          <w:lang w:val="it-IT" w:eastAsia="ar-SA"/>
        </w:rPr>
        <w:lastRenderedPageBreak/>
        <w:t xml:space="preserve">caz, misiunile fiind împartite în misiuni post-dezastru pe termen scurt, pe termen  mediu, respectiv pe termen lung.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tabs>
          <w:tab w:val="left" w:pos="9360"/>
        </w:tabs>
        <w:suppressAutoHyphens/>
        <w:spacing w:after="0" w:line="240" w:lineRule="auto"/>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Prevenirea situatiilor de urgenta generate de riscuri naturale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Activitatea de prevenire a situatiilor de urgenta generate de riscuri naturale  presupune un efort conjugat si multidisciplinar, implicând resurse umane si  materiale deosebite. Cum împiedicarea manifestarii acestor riscuri nu este  posibila, activitatea de prevenire are în vedere influentarea caracteristicilor  legate în primul rând de vulnerabilitatea populatiei, bunurilor materiale si  proprietatii, prin masuri si actiuni de aparare.</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Obiectivele specifice sunt: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 identificarea si delimitarea zonelor expuse riscului;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b) întretinerea lucrarilor si amenajarilor de aparare si realizarea unora noi în  zonele expuse riscului;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 implementarea sistemelor de prognoza, avertizare si alarmare;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 întocmirea planurilor de aparare în vederea unei gestionari eficiente a  situatiilor de urgenta determinate de manifestarea riscului specific: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1. planuri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2. planuri de înstiintare-alarmare a populatiei;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3. planuri de evacuare a populatiei în cazul situatiilor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4. asigurarea logistica în cazul situatiilor de urgenta;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e) elaborarea hartilor de risc pentru localitatile vulnerabile;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f) elaborarea politicilor de amenajare a teritoriului în concordanta cu hartile de  risc;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g) implementarea unor sisteme de asigurari obligatorii pentru locuintele din  zonele de risc;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h) pregatirea populatiei si a autoritatilor privind responsabilitatile si modul de  actiune în fazele pre-dezastru, dezastru si post-dezastru;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pt-BR" w:eastAsia="ar-SA"/>
        </w:rPr>
        <w:t xml:space="preserve"> </w:t>
      </w:r>
      <w:r w:rsidRPr="00BE008A">
        <w:rPr>
          <w:rFonts w:ascii="Times New Roman" w:eastAsia="Times New Roman" w:hAnsi="Times New Roman" w:cs="Times New Roman"/>
          <w:color w:val="000000"/>
          <w:sz w:val="24"/>
          <w:szCs w:val="24"/>
          <w:lang w:val="it-IT" w:eastAsia="ar-SA"/>
        </w:rPr>
        <w:t xml:space="preserve">i) elaborarea unor programe nationale si locale care sa vizeze stramutarea  comunitatilor din zonele de risc major, în care nu se pot aplica alte masuri de  reducere a riscului sau acestea nu sunt viabile din punct de vedere al costurilor.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 xml:space="preserve">Prevenirea situatiilor de urgenta generate de riscuri tehnologice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Din punct de vedere al riscurilor tehnologice, activitatea de prevenire are drept  obiectiv evitarea manifestarii acestora prin aplicarea unor masuri si actiuni înca  din etapa de proiectare, continuând în fazele de exploatare si dezafectare în  conditii de siguranta mediului.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Principalele obiective sunt</w:t>
      </w:r>
      <w:r w:rsidRPr="00BE008A">
        <w:rPr>
          <w:rFonts w:ascii="Times New Roman" w:eastAsia="Times New Roman" w:hAnsi="Times New Roman" w:cs="Times New Roman"/>
          <w:color w:val="000000"/>
          <w:sz w:val="24"/>
          <w:szCs w:val="24"/>
          <w:lang w:val="it-IT" w:eastAsia="ar-SA"/>
        </w:rPr>
        <w:t xml:space="preser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 asigurarea securitatii nucleare, a protectiei sanatatii publicului si a mediului;  </w:t>
      </w:r>
    </w:p>
    <w:p w:rsidR="00BE008A" w:rsidRPr="00BE008A" w:rsidRDefault="00BE008A" w:rsidP="00BE008A">
      <w:pPr>
        <w:suppressAutoHyphens/>
        <w:spacing w:after="0" w:line="319" w:lineRule="atLeast"/>
        <w:ind w:left="18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b) asigurarea utilizarii si gospodaririi materialelor radioactive în conditii de  protectie fizica;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 mentinerea si îmbunatatirea continua a capacitatilor proprii de interventie in   caz de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d) asigurarea unei pregatiri sistematice a personalului implicat in evaluarea  situatiilor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lastRenderedPageBreak/>
        <w:t xml:space="preserve"> e) mentinerea dotarii corespunzatoare cu echipamente si modernizarea  centrelor de raspuns la urgenta, aflate pe amplasament, precum si în zona de  excludere;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f) organizarea de exercitii, pe baza unor scenarii de accident realiste, cu  implicarea organizatiilor locale si/sau nationale care au responsabilitatea de a  interveni în cazul producerii unui eveniment real, în scopul verificarii eficientei  modului de organizare, a mijloacelor de comunicare si a masurilor prevazute  pentru atenuarea consecintelor unui accident;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t xml:space="preserve"> </w:t>
      </w:r>
      <w:r w:rsidRPr="00BE008A">
        <w:rPr>
          <w:rFonts w:ascii="Times New Roman" w:eastAsia="Times New Roman" w:hAnsi="Times New Roman" w:cs="Times New Roman"/>
          <w:color w:val="000000"/>
          <w:sz w:val="24"/>
          <w:szCs w:val="24"/>
          <w:lang w:val="pt-BR" w:eastAsia="ar-SA"/>
        </w:rPr>
        <w:t xml:space="preserve">g) folosirea evaluarilor exercitiilor de raspuns la urgenta pentru identificarea  actiunilor necesar a fi implementate pentru îmbunatatirea planului de raspuns la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pt-BR" w:eastAsia="ar-SA"/>
        </w:rPr>
        <w:t xml:space="preserve"> </w:t>
      </w:r>
      <w:r w:rsidRPr="00BE008A">
        <w:rPr>
          <w:rFonts w:ascii="Times New Roman" w:eastAsia="Times New Roman" w:hAnsi="Times New Roman" w:cs="Times New Roman"/>
          <w:color w:val="000000"/>
          <w:sz w:val="24"/>
          <w:szCs w:val="24"/>
          <w:lang w:val="it-IT" w:eastAsia="ar-SA"/>
        </w:rPr>
        <w:t xml:space="preserve">h) realizarea educarii si informarii corecte a populatiei si autoritatilor în  probleme specifice prevenirii urgentelor nucleare si radiologice;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i) stabilirea si mentinerea unor relatii de deschidere, transparenta si încredere  cu mass-media;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j) implementarea Deciziei Consiliului nr. 87/600/Euratom privind acordurile  Comunitatii pentru schimbul rapid de informatii în caz de urgenta radiologica si  a Acordului între Euratom si statele ne-membre ale UE privind participarea  acestora la actiunile Comunitatii pentru schimbul anticipat de informatii în caz  de urgenta radiologica;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k) îmbunatatirea sistemului de alarmare în zonele de risc nuclear, care sa  asigure alarmarea si informarea populatiei în eventualitatea producerii unui  accident nuclear sau a unei urgente radiologice.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Prevenirea incendiilor</w:t>
      </w:r>
      <w:r w:rsidRPr="00BE008A">
        <w:rPr>
          <w:rFonts w:ascii="Times New Roman" w:eastAsia="Times New Roman" w:hAnsi="Times New Roman" w:cs="Times New Roman"/>
          <w:color w:val="000000"/>
          <w:sz w:val="24"/>
          <w:szCs w:val="24"/>
          <w:lang w:val="it-IT"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1. Exercitarea autoritatii de stat în domeniul apararii împotriva incendiilor prin  activitati de reglementare, avizare, autorizare, atestare, control, organizarea  apararii împotriva incendiilor, supravegherea pietei, recunoasterea si  desemnarea organismelor pentru atestarea conformitatii produselor cu rol în  satisfacerea cerintei de securitate la incendiu, auditul de supraveghere a  persoanelor fizice si juridice atestate, stabilirea raspunderii juridice si  sanctionarea persoanelor vinovate de încalcarea prevederilor legii.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2. Optimizarea activitatii de avizare a proiectelor pentru anumite categorii de  constructii si autorizarea la punerea în functiune a acestora în vederea  asigurarii cerintei esentiale de securitate la incendiu a constructiilor si  instalatiilor aferente si ale exigentelor utilizatorilor.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3. Operationalizarea serviciilor publice voluntare pentru situatii de urgenta la  nivelul  comunitatii locale în vederea reducerii numarului mare de victime si  incendii la gospodariile populatiei.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4. Crearea unui cadru legislativ adecvat în vederea înfiintarii, echiparii, dotarii si  pregatirii serviciilor private pentru situatii de urgenta, având în vedere tendinta  dezvoltarii aglomerarilor competitive în domeniul întreprinderilor mici si mijlocii,  în consonanta cu initiativele europene de politica industriala.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5. Planificarea si desfasurarea activitatilor de prevenire a incendiilor de catre  Serviciul Voluntar pentru Situatii de Urgenta si Inspectoratul judetean pentru  situatii de urgenta, preponderent la institutii publice, operatori economici cu risc  mare si foarte mare de incendiu, ori obiective în care se desfasoara activitati  socio-economice si culturale la care participa un numar mare de persoane.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6. Elaborarea unei noi conceptii privind statistica incendiilor, bine definita si de  înalta calitate, care va determina optimizarea masurilor preventive si îmbunatatirea calitatii produselor de protectie la incendii.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lastRenderedPageBreak/>
        <w:t xml:space="preserve">7. Elaborarea unor metode de evaluare a riscului de incendiu, armonizate cu  reglementarile europene specifice.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8. Crearea unei culturi a prevenirii incendiilor prin informarea publicului asupra   riscurilor existente si educarea populatiei cu privire la masurile practice pe care  le poate lua pentru reducerea vulnerabilitatii.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9. Dezvoltarea la nivel local a unei conceptii integrate de constientizare a  publicului, precum si a factorilor de decizie si a celorlalti factori implicati, pentru  cunoasterea diferitelor tipuri de riscuri specifice, a masurilor de prevenire a  acestora, precum si a comportamentului de adoptat în cazul producerii lor. O  astfel de conceptie este necesara pentru a crea o societate informata si rapida  în reactii, capabila sa-si reduca vulnerabilitatea la dezastre.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10. Crearea unei mentalitati adecvate la nivelul comunitatilor locale prin  angrenarea în acest efort a celorlalti factori educationali: scoala, biserica,  organizatiile nonguvernamentale, etc.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Conducerea actiunilor si asigurarea cooperarii:</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8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A.  Conducerea</w:t>
      </w:r>
      <w:r w:rsidRPr="00BE008A">
        <w:rPr>
          <w:rFonts w:ascii="Times New Roman" w:eastAsia="Times New Roman" w:hAnsi="Times New Roman" w:cs="Times New Roman"/>
          <w:color w:val="000000"/>
          <w:sz w:val="24"/>
          <w:szCs w:val="24"/>
          <w:lang w:val="it-IT" w:eastAsia="ar-SA"/>
        </w:rPr>
        <w:t xml:space="preserve"> – se asigura, functie de situatia creata pe teritoriul localitati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CĂLĂRAŞI ,  la sediul Primariei sau din punctul de comanda local, prin serviciul  organizat, cu personalul de conducere al CLSU. Informarea organelor de protectie civila  a esalonului superior despre situatiile de urgenta se face la telefoanele 0251510126 fax 0251510127 Conducerea actiunilor de protectie civila se exercita, potrivit legii, de catre  autoritatile administratiei publice, prin Comitetul Local pentru Situatii de Urgenta si  Inspectoratul Judetean pentru Situatiile de Urgenta „Oltenia”. Conducerea actiunilor  de protectie-interventie, în cazul producerilor riscurilor, se realizeaza de catre  Comitetul Local CĂLĂRAŞI pentru Situatii de Urgenta.</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w:t>
      </w:r>
      <w:r w:rsidRPr="00BE008A">
        <w:rPr>
          <w:rFonts w:ascii="Times New Roman" w:eastAsia="Times New Roman" w:hAnsi="Times New Roman" w:cs="Times New Roman"/>
          <w:b/>
          <w:color w:val="000000"/>
          <w:sz w:val="24"/>
          <w:szCs w:val="24"/>
          <w:lang w:val="it-IT" w:eastAsia="ar-SA"/>
        </w:rPr>
        <w:t xml:space="preserve">Convocarea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Comitetului Local  pentru Situatii de Urgenta se va face   la ordinul  primarului, pentru a stabili masurile ce se impun pentru înlaturarea urmarilor.  Conducerea fortelor si mijloacelor fiecarui organism component al comitetului  se va realiza strict de catre organul de conducere al organismului respectiv.  Conducerea actiunilor de protectie-interventie se va desfasura pe etape si va  cuprinde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culegerea, centralizarea si prelucrarea datelor si informatiilor despre riscul  produs: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analiza situatiei create: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marime, amploare;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evaluarea urmarilor, pierderilor si distrugerilor;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evaluarea necesarului de resurse umane, materiale si financiare;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evaluarea nevoilor de sprijin;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stabilirea celor mai urgente masuri (alarmare, evacuare, restrictii);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deciziei pentru interventie si transmiterea dispozitiunilor de  interventie (actiune);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organizarea cooperarii;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coordonarea, conducerea si controlul desfasurarii actiunilor;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sintezelor si rapoartelor pentru esaloanele si organismele  interesate;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comunicatelor de informare pentru populatie si transmiterea lor prin  mass-media;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analiza stadiului de realizare a masurilor stabilite.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Conducerea se va realiza atât de la nivelul Primariei  cât si in teren,  din zonele afectate.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pt-BR" w:eastAsia="ar-SA"/>
        </w:rPr>
        <w:lastRenderedPageBreak/>
        <w:t xml:space="preserve">Declansarea sistemului de alarmare se executa în situatia existentei pericolului  de risc, prin sistemul de alarmare, de SVSU CĂLĂRAŞI.  </w:t>
      </w:r>
      <w:r w:rsidRPr="00BE008A">
        <w:rPr>
          <w:rFonts w:ascii="Times New Roman" w:eastAsia="Times New Roman" w:hAnsi="Times New Roman" w:cs="Times New Roman"/>
          <w:color w:val="000000"/>
          <w:sz w:val="24"/>
          <w:szCs w:val="24"/>
          <w:lang w:val="it-IT" w:eastAsia="ar-SA"/>
        </w:rPr>
        <w:t xml:space="preserve">Activitati care se executa la producerea unei situatii de urgenta: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Asigurarea protectiei individuale (familiala sau colectiva, functie de situatie)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Deplasarea în cel mai scurt timp la Primarie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Ordin pentru activarea Comitetului Local pentru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Constituirea grupului de lucru, compus din specialisti/experti ai institutiilor si  operatorilor economici cu reprezentare în comitetul local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Verificarea prezentei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Emiterea de ordine referitoare la situatia de urgenta creata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Verificarea stadiului de activare al sistemului de actiune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organismele de conducere;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formatiile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agentii economici;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sursa de risc;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furnizorii de resurse.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Executarea înstiintarii organismelor si celorlalte componente ale sistemului  care nu sunt înca activate.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tabs>
          <w:tab w:val="left" w:pos="7560"/>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Culegerea si analizarea, împreuna cu membrii comitetului, a datele si  informatiile disponibile despre: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caracteristicile situatiei de urgenta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urmarile probabile ale acestuia si cele cunoscute la momentul analizei. </w:t>
      </w:r>
    </w:p>
    <w:p w:rsidR="00BE008A" w:rsidRPr="00BE008A" w:rsidRDefault="00BE008A" w:rsidP="00BE008A">
      <w:pPr>
        <w:tabs>
          <w:tab w:val="left" w:pos="7740"/>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Elaborarea si transmiterea ordinelor preliminare de interventie pentru  executarea unor actiuni de: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cercetare-cautare si observare;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deconectare/întrerupere generala/partiala a distributiei de: electricitate,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Culegerea datelor si informatiilor despre urmarile situatiei produse de la: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sistemul de cercetare-cautare, observare;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agentii economici;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organisme si organizatii din localitate</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Analiza situatiei create pe teritoriul Localitati, ca urmare a actiunii  factorilor distructivi asupra elementelor expuse: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evaluarea caracterului, gravitatii si a volumului de distrugeri, pierderi si  pagube;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distributia acestora pe cartiere, agenti economici, institutii;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compararea cu datele din scenariile pre-dezastru, in vederea planificarii  interventiei  - înscrierea situatiei pe planul harta general al localitati.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Culegerea propunerilor pentru initierea si desfasurarea actiunilor de interventie  de la membrii comitetului, pe domenii de specialitate, pentru limitarea si  înlaturarea urmarilor situatiei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înscrierea propunerilor în jurnalul actiunilor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Stabilirea categoriilor actiunilor de interventie, care trebuie sa fie executate  pentru limitarea si înlaturarea urmarilor, tehnicilor si tehnologiilor de desfasurare  a acestora.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Stabilirea si repartitia misiunilor de interventie la nivelul localitati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t xml:space="preserve"> </w:t>
      </w:r>
      <w:r w:rsidRPr="00BE008A">
        <w:rPr>
          <w:rFonts w:ascii="Times New Roman" w:eastAsia="Times New Roman" w:hAnsi="Times New Roman" w:cs="Times New Roman"/>
          <w:color w:val="000000"/>
          <w:sz w:val="24"/>
          <w:szCs w:val="24"/>
          <w:lang w:val="pt-BR" w:eastAsia="ar-SA"/>
        </w:rPr>
        <w:t xml:space="preserve">- Comitetului  Local pentru situatii de urgenta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organismelor prevazute în planurile de interventie/cooperare, specifice tipurilor  de risc: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formatiilor de interventie profesioniste si voluntare;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Stabilirea termenelor si duratei de desfasurare a actiunilor de interventie   (dupa caz).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lastRenderedPageBreak/>
        <w:t xml:space="preserve">• Organizarea si desfasurarea evacuarii si cazarii sinistratilor, conform  prevederilor planului de evacuare.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Alocarea resurselor umane, materiale si financiare:  - repartitia formatiilor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repartitia specialistilor pentru supraveghere si control a dezvoltarii   evenimentelor, a declansarii unor dezastre complementare si/sau a declansarii  si dezvoltarii unor fenomene/evenimente care ar complica/împiedica realizarea  actiunilor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ordinului pentru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ordinului pentru evacuare si cazarea sinistratilor/evacuatilor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Transmiterea ordinului catre organismele si formatiile care urmeaza sa  execute actiuni de localizare si înlaturare a urmarilor  Ordinul se transmite: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direct la conducatorii formatiilor, prin componentii grupului de lucru;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telefonic (telefon, radiotelefoane, fax) si alte mijloace specializate.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Stabilirea nevoilor de sprijin si ajutor de la IJSU Dolj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nevoile de sprijin si ajutor sunt date prin deficitul stabilit la alocarea resurselor  si se pot referi la: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formatii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mijloace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resurse logistice;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spatii de cazare pentru sinistrati.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asistenta pentru rezolvarea unor situatii speciale care depasesc posibilitatile  comitetului;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contaminare NBC;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-carantina;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Stabilirea nevoii si conditiilor de introducere a starii de necesitate /urgenta în  localitate se executa în functie de caracterul, gravitatea si volumul de urmari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ale situatiei create, de capacitatea de a face fata acestora cu resursele  comitetului.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Organizarea coordonarii si controlului referitor la: </w:t>
      </w:r>
    </w:p>
    <w:p w:rsidR="00BE008A" w:rsidRPr="00BE008A" w:rsidRDefault="00BE008A" w:rsidP="00BE008A">
      <w:pPr>
        <w:tabs>
          <w:tab w:val="left" w:pos="7740"/>
          <w:tab w:val="left" w:pos="900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initierea si desfasurarea actiunilor de protectie si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evolutia situatiei in zonele de risc si în zonele de interventie;  </w:t>
      </w:r>
    </w:p>
    <w:p w:rsidR="00BE008A" w:rsidRPr="00BE008A" w:rsidRDefault="00BE008A" w:rsidP="00BE008A">
      <w:pPr>
        <w:tabs>
          <w:tab w:val="left" w:pos="9360"/>
        </w:tabs>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supravegherea si controlul calitatii factorilor de mediu;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pericolul unor dezastre complementare;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pericolul unor fenomene/evenimente care ar complica sau împiedica  realizarea actiunilor de protectie si interventie.</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Ca urmare a actiunii de  coordonare si control, în vederea asigurarii eficientei, se mai realizeaza:  </w:t>
      </w:r>
    </w:p>
    <w:p w:rsidR="00BE008A" w:rsidRPr="00BE008A" w:rsidRDefault="00BE008A" w:rsidP="00BE008A">
      <w:pPr>
        <w:tabs>
          <w:tab w:val="left" w:pos="9360"/>
        </w:tabs>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corectari si completari ale ordinului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manevre de forte si mijloace ale organismelor de interventie.  </w:t>
      </w:r>
    </w:p>
    <w:p w:rsidR="00BE008A" w:rsidRPr="00BE008A" w:rsidRDefault="00BE008A" w:rsidP="00BE008A">
      <w:pPr>
        <w:tabs>
          <w:tab w:val="left" w:pos="39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Organizarea cooperarii: </w:t>
      </w:r>
    </w:p>
    <w:p w:rsidR="00BE008A" w:rsidRPr="00BE008A" w:rsidRDefault="00BE008A" w:rsidP="00BE008A">
      <w:pPr>
        <w:tabs>
          <w:tab w:val="left" w:pos="39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între formatiile sistemului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cu formatiile primite în sprijin si ajutor;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cu organizatiile neguvernamentale;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Asigurarea logistica a interventiei care se refera la: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organizarea schimburilor de lucru;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organizarea hranirii si odihnei;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asigurarea materialelor consumabile: energie, combustibil, piese de schimb  etc.;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asigurarea materialelor si conditiilor de protectie si siguranta în executarea  operatiilor;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lastRenderedPageBreak/>
        <w:t xml:space="preserve">- organizarea depanarii-întretinerii echipamentelor, utilajelor, mijloacelor de  transport;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asigurarea asistentei medicale si primul ajutor pentru formatiile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Urmarirea desfasurarii actiunilor de interventie în vederea asigurarii calitatii si  eficientei  actiunilor si pentru: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respectarea tehnicilor, procedurilor si tehnologiilor adoptate;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diminuarea riscului pentru victime, supravietuitori si operatori în cazul unor  replici periculoase;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reducerea pericolului de declansare a unor situatii complementare, a unor  evenimente / fenomene care ar influenta desfasurarea interventiei;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reluarea distributiei partiale sau totale de utilitati: energie electrica.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Urmarirea respectarii restrictiilor si interdictiilor în zona de risc în vederea  asigurarii: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protectiei victimelor, operatorilor si a populatiei valide din zona de interventie  sau de risc;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desfasurarii în conditii optime a actiunilor de interventie;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desfasurarii evacuarii si cazarii sinistratilor;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starii de sanatate a populatiei în zona de risc;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sigurantei în actiune a sistemului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Organizarea actiunilor de paza, ordine, îndrumarea circulatiei, prevenirii si  stingerii incendiilor în vederea asigurarii: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continuitatii si cursivitatii desfasurarii actiunilor de interventie si de evacuare;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protejarii – sigurantei bunurilor si valorilor materiale ale victimelor si sinistratilor  din zonele de interventie si zonele de risc;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diminuarii producerii unor incidente si accidente de circulatie care ar complica  sau influenta desfasurarea actiunilor de interventie si evacuare:  - înlaturarii pericolului de declansare a unor incendii sau explozii în zonele de  risc si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localizarea si stingerea incendiilor.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Notificarea dezastrului, se realizeaza de catre Comitetul Local pentru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Transmiterea cererii pentru aprobarea declararii starii de necesitate/urgenta,  catre Centrul Operational Judetean din Inspectoratul pentru Situatii de Urgenta  Dolj;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Informarea populatiei din zonele de interventie si zonele de risc asupra: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situatiei create;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actiunilor si masurilor de protectie care s-au planificat si care se desfasoara;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evolutiei situatiei în zonele interventiei si de risc;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restrictiilor si interdictiilor impuse si necesitatea respectarii întocmai a  acestora;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modurilor de asigurare ale diferitelor nevoi si cerinte ale populatiei;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nevoilor (eventuale) de participare a populatiei apte si instruite la realizarea  unor actiuni de protectie si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Elaborarea unor sinteze si rapoarte, pentru IJSU si CJSU Dolj despre  dezastru, urmarile lui si actiunile de protectie – interventie realizate si în curs de  desfasurare, despre nevoile de asistenta, sprijin si ajutor, despre actiunile pe  termen lung.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Restrângerea actiunilor de interventie, prin: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încetarea activitatilor de interventie, la ordin, din întreaga zona sau în anumite  sectoare;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retragerea formatiilor din zona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desfasurarea activitatilor de restabilire a capacitatii de actiune a formatiilor de  interventie.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lastRenderedPageBreak/>
        <w:t xml:space="preserve">• Analize, strategii si tactici pentru actiunile pe termen lung în vederea realizarii  - demolarii – curatarii zonelor de distrugeri;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consolidarii – restabilirii unor constructii avariate;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reabilitarii unor activitati economico – sociale;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asigurarii locuintelor permanente si a asistentei sociale pentru sinistrati;  </w:t>
      </w:r>
    </w:p>
    <w:p w:rsidR="00BE008A" w:rsidRPr="00BE008A" w:rsidRDefault="00BE008A" w:rsidP="00BE008A">
      <w:pPr>
        <w:tabs>
          <w:tab w:val="left" w:pos="6660"/>
          <w:tab w:val="left" w:pos="9180"/>
        </w:tabs>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asigurarii asistentei medicale si sociale a vatamatilor;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revenirii la situatia initiala.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i/>
          <w:color w:val="000000"/>
          <w:sz w:val="24"/>
          <w:szCs w:val="24"/>
          <w:u w:val="single"/>
          <w:lang w:val="it-IT" w:eastAsia="ar-SA"/>
        </w:rPr>
      </w:pPr>
      <w:r w:rsidRPr="00BE008A">
        <w:rPr>
          <w:rFonts w:ascii="Times New Roman" w:eastAsia="Times New Roman" w:hAnsi="Times New Roman" w:cs="Times New Roman"/>
          <w:b/>
          <w:color w:val="000000"/>
          <w:sz w:val="24"/>
          <w:szCs w:val="24"/>
          <w:lang w:val="it-IT" w:eastAsia="ar-SA"/>
        </w:rPr>
        <w:t>B</w:t>
      </w:r>
      <w:r w:rsidRPr="00BE008A">
        <w:rPr>
          <w:rFonts w:ascii="Times New Roman" w:eastAsia="Times New Roman" w:hAnsi="Times New Roman" w:cs="Times New Roman"/>
          <w:b/>
          <w:i/>
          <w:color w:val="000000"/>
          <w:sz w:val="24"/>
          <w:szCs w:val="24"/>
          <w:u w:val="single"/>
          <w:lang w:val="it-IT" w:eastAsia="ar-SA"/>
        </w:rPr>
        <w:t>.  Cooperarea</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se organizeaza cu scopul ducerii actiunilor de interventie într-o conceptie unitara si pentru evitarea surprinderii si conjugarea efortului  formatiunilor de interventie împreuna cu celelalte forte ale sistemului national de  aparare pentru realizarea interventiei conform  planurilor de protectie civila.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Cooperarea se realizeaza cu :  </w:t>
      </w:r>
    </w:p>
    <w:p w:rsidR="00BE008A" w:rsidRPr="00BE008A" w:rsidRDefault="00BE008A" w:rsidP="00BE008A">
      <w:pPr>
        <w:numPr>
          <w:ilvl w:val="0"/>
          <w:numId w:val="30"/>
        </w:numPr>
        <w:tabs>
          <w:tab w:val="left" w:pos="2700"/>
        </w:tabs>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Politia Locala pentru :  </w:t>
      </w:r>
    </w:p>
    <w:p w:rsidR="00BE008A" w:rsidRPr="00BE008A" w:rsidRDefault="00BE008A" w:rsidP="00BE008A">
      <w:pPr>
        <w:tabs>
          <w:tab w:val="left" w:pos="9360"/>
        </w:tabs>
        <w:suppressAutoHyphens/>
        <w:spacing w:after="0" w:line="319" w:lineRule="atLeast"/>
        <w:ind w:left="60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asigurarea pazei si ordinii publice, controlul si îndrumarea circulatiei pe  timpul situatiilor de urgenta;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executarea unor misiuni de cercetare în scopul determinarii volumului  </w:t>
      </w:r>
    </w:p>
    <w:p w:rsidR="00BE008A" w:rsidRPr="00BE008A" w:rsidRDefault="00BE008A" w:rsidP="00BE008A">
      <w:pPr>
        <w:tabs>
          <w:tab w:val="left" w:pos="9360"/>
        </w:tabs>
        <w:suppressAutoHyphens/>
        <w:spacing w:after="0" w:line="240" w:lineRule="auto"/>
        <w:ind w:left="96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distrugerilor rezultate în urma atacului aerian sau dezastrului;  </w:t>
      </w:r>
    </w:p>
    <w:p w:rsidR="00BE008A" w:rsidRPr="00BE008A" w:rsidRDefault="00BE008A" w:rsidP="00BE008A">
      <w:pPr>
        <w:tabs>
          <w:tab w:val="left" w:pos="9360"/>
        </w:tabs>
        <w:suppressAutoHyphens/>
        <w:spacing w:after="0" w:line="240" w:lineRule="auto"/>
        <w:ind w:left="60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asigurarea pazei unor obiective vitale;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transmiterea unor comunicate catre populatie,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sprijinirea pentru evacuarea populatiei la punerea în aplicare a planului  </w:t>
      </w:r>
    </w:p>
    <w:p w:rsidR="00BE008A" w:rsidRPr="00BE008A" w:rsidRDefault="00BE008A" w:rsidP="00BE008A">
      <w:pPr>
        <w:suppressAutoHyphens/>
        <w:spacing w:after="0" w:line="240" w:lineRule="auto"/>
        <w:ind w:left="96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de evacuare;  </w:t>
      </w:r>
    </w:p>
    <w:p w:rsidR="00BE008A" w:rsidRPr="00BE008A" w:rsidRDefault="00BE008A" w:rsidP="00BE008A">
      <w:pPr>
        <w:suppressAutoHyphens/>
        <w:spacing w:after="0" w:line="319" w:lineRule="atLeast"/>
        <w:ind w:left="960" w:right="142" w:hanging="36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asanarea teritoriului de munitia neexplodata si identificarea cadavrelor  necunoscute.  </w:t>
      </w:r>
    </w:p>
    <w:p w:rsidR="00BE008A" w:rsidRPr="00BE008A" w:rsidRDefault="00BE008A" w:rsidP="00BE008A">
      <w:pPr>
        <w:tabs>
          <w:tab w:val="left" w:pos="6660"/>
        </w:tabs>
        <w:suppressAutoHyphens/>
        <w:spacing w:after="0" w:line="240" w:lineRule="auto"/>
        <w:ind w:left="216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b) Plutonul de jandarmi pentru :  </w:t>
      </w:r>
    </w:p>
    <w:p w:rsidR="00BE008A" w:rsidRPr="00BE008A" w:rsidRDefault="00BE008A" w:rsidP="00BE008A">
      <w:pPr>
        <w:tabs>
          <w:tab w:val="left" w:pos="6660"/>
        </w:tabs>
        <w:suppressAutoHyphens/>
        <w:spacing w:after="0" w:line="240" w:lineRule="auto"/>
        <w:ind w:left="60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paza si apararea punctelor de comanda;  </w:t>
      </w:r>
    </w:p>
    <w:p w:rsidR="00BE008A" w:rsidRPr="00BE008A" w:rsidRDefault="00BE008A" w:rsidP="00BE008A">
      <w:pPr>
        <w:tabs>
          <w:tab w:val="left" w:pos="9360"/>
        </w:tabs>
        <w:suppressAutoHyphens/>
        <w:spacing w:after="0" w:line="319" w:lineRule="atLeast"/>
        <w:ind w:left="960" w:right="142" w:hanging="36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paza si supravegherea zonelor contaminate precum si a zonelor cu  munitie neexplodata;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paza obiectivelor afectate de riscul produs;  </w:t>
      </w:r>
    </w:p>
    <w:p w:rsidR="00BE008A" w:rsidRPr="00BE008A" w:rsidRDefault="00BE008A" w:rsidP="00BE008A">
      <w:pPr>
        <w:suppressAutoHyphens/>
        <w:spacing w:after="0" w:line="319" w:lineRule="atLeast"/>
        <w:ind w:left="2200" w:right="142" w:hanging="160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contracararea actiunilor care sa împiedice activitatea de interventie  </w:t>
      </w:r>
    </w:p>
    <w:p w:rsidR="00BE008A" w:rsidRPr="00BE008A" w:rsidRDefault="00BE008A" w:rsidP="00BE008A">
      <w:pPr>
        <w:suppressAutoHyphens/>
        <w:spacing w:after="0" w:line="319" w:lineRule="atLeast"/>
        <w:ind w:left="2200" w:right="142" w:firstLine="140"/>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c) Filiala de Cruce Rosie pentru:  </w:t>
      </w:r>
    </w:p>
    <w:p w:rsidR="00BE008A" w:rsidRPr="00BE008A" w:rsidRDefault="00BE008A" w:rsidP="00BE008A">
      <w:pPr>
        <w:tabs>
          <w:tab w:val="left" w:pos="9360"/>
        </w:tabs>
        <w:suppressAutoHyphens/>
        <w:spacing w:after="0" w:line="240" w:lineRule="auto"/>
        <w:ind w:left="6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organizarea actiunilor de prim ajutor si sprijinirea tehnica a formatiunilor medicale din SVSU;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recrutarea donatorilor de sânge si trimiterea acestora la punctele de recoltare;  </w:t>
      </w:r>
    </w:p>
    <w:p w:rsidR="00BE008A" w:rsidRPr="00BE008A" w:rsidRDefault="00BE008A" w:rsidP="00BE008A">
      <w:pPr>
        <w:tabs>
          <w:tab w:val="left" w:pos="7740"/>
          <w:tab w:val="left" w:pos="9360"/>
        </w:tabs>
        <w:suppressAutoHyphens/>
        <w:spacing w:after="0" w:line="240" w:lineRule="auto"/>
        <w:ind w:left="6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olectarea si distribuirea de ajutoare pentru persoanele sinistrate.  </w:t>
      </w:r>
    </w:p>
    <w:p w:rsidR="00BE008A" w:rsidRPr="00BE008A" w:rsidRDefault="00BE008A" w:rsidP="00BE008A">
      <w:pPr>
        <w:suppressAutoHyphens/>
        <w:spacing w:after="0" w:line="240" w:lineRule="auto"/>
        <w:ind w:left="22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d) Detasamentul de pompieri pentru: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participarea la actiunile de limitare si înlaturare a urmarilor incendiilor;  </w:t>
      </w:r>
    </w:p>
    <w:p w:rsidR="00BE008A" w:rsidRPr="00BE008A" w:rsidRDefault="00BE008A" w:rsidP="00BE008A">
      <w:pPr>
        <w:suppressAutoHyphens/>
        <w:spacing w:after="0" w:line="240" w:lineRule="auto"/>
        <w:ind w:left="60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  informarea reciproca despre producerea situatiilor de urgenta si în mod  </w:t>
      </w:r>
    </w:p>
    <w:p w:rsidR="00BE008A" w:rsidRPr="00BE008A" w:rsidRDefault="00BE008A" w:rsidP="00BE008A">
      <w:pPr>
        <w:tabs>
          <w:tab w:val="left" w:pos="8820"/>
          <w:tab w:val="left" w:pos="9180"/>
        </w:tabs>
        <w:suppressAutoHyphens/>
        <w:spacing w:after="0" w:line="319" w:lineRule="atLeast"/>
        <w:ind w:left="960" w:right="142"/>
        <w:jc w:val="both"/>
        <w:rPr>
          <w:rFonts w:ascii="Times New Roman" w:eastAsia="Times New Roman" w:hAnsi="Times New Roman" w:cs="Times New Roman"/>
          <w:color w:val="000000"/>
          <w:sz w:val="24"/>
          <w:szCs w:val="24"/>
          <w:lang w:val="fr-FR" w:eastAsia="ar-SA"/>
        </w:rPr>
      </w:pPr>
      <w:r w:rsidRPr="00BE008A">
        <w:rPr>
          <w:rFonts w:ascii="Times New Roman" w:eastAsia="Times New Roman" w:hAnsi="Times New Roman" w:cs="Times New Roman"/>
          <w:color w:val="000000"/>
          <w:sz w:val="24"/>
          <w:szCs w:val="24"/>
          <w:lang w:val="fr-FR" w:eastAsia="ar-SA"/>
        </w:rPr>
        <w:t xml:space="preserve">special a incendiilor, stabilirea masurilor necesare ducerii actiunilor de  interventie;  </w:t>
      </w:r>
    </w:p>
    <w:p w:rsidR="00BE008A" w:rsidRPr="00BE008A" w:rsidRDefault="00BE008A" w:rsidP="00BE008A">
      <w:pPr>
        <w:suppressAutoHyphens/>
        <w:spacing w:after="0" w:line="319" w:lineRule="atLeast"/>
        <w:ind w:left="960" w:right="142" w:hanging="36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participarea la actiunile de  neutralizare a efectelor accidentelor produse  pe timpul transportului, cu substante toxice, chimice periculoase.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executarea interventiilor de descarcerare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sz w:val="24"/>
          <w:szCs w:val="24"/>
          <w:lang w:val="pt-BR" w:eastAsia="ar-SA"/>
        </w:rPr>
      </w:pPr>
      <w:r w:rsidRPr="00BE008A">
        <w:rPr>
          <w:rFonts w:ascii="Times New Roman" w:eastAsia="Times New Roman" w:hAnsi="Times New Roman" w:cs="Times New Roman"/>
          <w:b/>
          <w:sz w:val="24"/>
          <w:szCs w:val="24"/>
          <w:lang w:val="pt-BR" w:eastAsia="ar-SA"/>
        </w:rPr>
        <w:t>Sectiunea a 3</w:t>
      </w:r>
      <w:r w:rsidRPr="00BE008A">
        <w:rPr>
          <w:rFonts w:ascii="Times New Roman" w:eastAsia="Times New Roman" w:hAnsi="Times New Roman" w:cs="Times New Roman"/>
          <w:b/>
          <w:i/>
          <w:sz w:val="24"/>
          <w:szCs w:val="24"/>
          <w:lang w:val="pt-BR" w:eastAsia="ar-SA"/>
        </w:rPr>
        <w:t xml:space="preserve">-a. </w:t>
      </w:r>
      <w:r w:rsidRPr="00BE008A">
        <w:rPr>
          <w:rFonts w:ascii="Times New Roman" w:eastAsia="Times New Roman" w:hAnsi="Times New Roman" w:cs="Times New Roman"/>
          <w:b/>
          <w:sz w:val="24"/>
          <w:szCs w:val="24"/>
          <w:lang w:val="pt-BR" w:eastAsia="ar-SA"/>
        </w:rPr>
        <w:t>Faze de urgenta a actiunilor</w:t>
      </w:r>
      <w:r w:rsidRPr="00BE008A">
        <w:rPr>
          <w:rFonts w:ascii="Times New Roman" w:eastAsia="Times New Roman" w:hAnsi="Times New Roman" w:cs="Times New Roman"/>
          <w:b/>
          <w:i/>
          <w:sz w:val="24"/>
          <w:szCs w:val="24"/>
          <w:lang w:val="pt-BR" w:eastAsia="ar-SA"/>
        </w:rPr>
        <w:t xml:space="preser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În functie de locul, natura, amploarea si evolutia evenimentului, interventiile  serviciilor profesioniste si voluntare pentru situatii de urgenta sunt organizate  astfel:</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 xml:space="preserve">  a) urgenta I - asigurata de grupa /echipajele de interventie a /ale subunitatii în  raionul (obiectivul) afectat apartinând IJSU „Oltenia”;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lastRenderedPageBreak/>
        <w:t xml:space="preserve">b) urgenta a I-a - asigurata de catre SVSU CĂLĂRAŞI in colaborare cu unitatii de interventie profesioniste;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 xml:space="preserve">c) urgenta a III-a - asigurata de catre doua sau mai multe unitati limitrofe, prin  serviciile private pentru situatii de urgenta, conform planurilor de cooperare;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pt-BR" w:eastAsia="ar-SA"/>
        </w:rPr>
      </w:pPr>
      <w:r w:rsidRPr="00BE008A">
        <w:rPr>
          <w:rFonts w:ascii="Times New Roman" w:eastAsia="Times New Roman" w:hAnsi="Times New Roman" w:cs="Times New Roman"/>
          <w:b/>
          <w:color w:val="000000"/>
          <w:sz w:val="24"/>
          <w:szCs w:val="24"/>
          <w:lang w:val="pt-BR" w:eastAsia="ar-SA"/>
        </w:rPr>
        <w:t>Sectiunea a 4</w:t>
      </w:r>
      <w:r w:rsidRPr="00BE008A">
        <w:rPr>
          <w:rFonts w:ascii="Times New Roman" w:eastAsia="Times New Roman" w:hAnsi="Times New Roman" w:cs="Times New Roman"/>
          <w:b/>
          <w:i/>
          <w:color w:val="000000"/>
          <w:sz w:val="24"/>
          <w:szCs w:val="24"/>
          <w:lang w:val="pt-BR" w:eastAsia="ar-SA"/>
        </w:rPr>
        <w:t xml:space="preserve">-a. </w:t>
      </w:r>
      <w:r w:rsidRPr="00BE008A">
        <w:rPr>
          <w:rFonts w:ascii="Times New Roman" w:eastAsia="Times New Roman" w:hAnsi="Times New Roman" w:cs="Times New Roman"/>
          <w:b/>
          <w:color w:val="000000"/>
          <w:sz w:val="24"/>
          <w:szCs w:val="24"/>
          <w:lang w:val="pt-BR" w:eastAsia="ar-SA"/>
        </w:rPr>
        <w:t>Actiunile de protectie</w:t>
      </w:r>
      <w:r w:rsidRPr="00BE008A">
        <w:rPr>
          <w:rFonts w:ascii="Times New Roman" w:eastAsia="Times New Roman" w:hAnsi="Times New Roman" w:cs="Times New Roman"/>
          <w:b/>
          <w:i/>
          <w:color w:val="000000"/>
          <w:sz w:val="24"/>
          <w:szCs w:val="24"/>
          <w:lang w:val="pt-BR" w:eastAsia="ar-SA"/>
        </w:rPr>
        <w:t>-</w:t>
      </w:r>
      <w:r w:rsidRPr="00BE008A">
        <w:rPr>
          <w:rFonts w:ascii="Times New Roman" w:eastAsia="Times New Roman" w:hAnsi="Times New Roman" w:cs="Times New Roman"/>
          <w:b/>
          <w:color w:val="000000"/>
          <w:sz w:val="24"/>
          <w:szCs w:val="24"/>
          <w:lang w:val="pt-BR" w:eastAsia="ar-SA"/>
        </w:rPr>
        <w:t>interventie</w:t>
      </w:r>
      <w:r w:rsidRPr="00BE008A">
        <w:rPr>
          <w:rFonts w:ascii="Times New Roman" w:eastAsia="Times New Roman" w:hAnsi="Times New Roman" w:cs="Times New Roman"/>
          <w:b/>
          <w:i/>
          <w:color w:val="000000"/>
          <w:sz w:val="24"/>
          <w:szCs w:val="24"/>
          <w:lang w:val="pt-BR"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Fortele de interventie specializate actioneaza conform domeniului lor de  competenta, pentru: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 xml:space="preserve"> </w:t>
      </w:r>
      <w:r w:rsidRPr="00BE008A">
        <w:rPr>
          <w:rFonts w:ascii="Times New Roman" w:eastAsia="Times New Roman" w:hAnsi="Times New Roman" w:cs="Times New Roman"/>
          <w:b/>
          <w:sz w:val="24"/>
          <w:szCs w:val="24"/>
          <w:lang w:val="pt-BR" w:eastAsia="ar-SA"/>
        </w:rPr>
        <w:t>a)</w:t>
      </w:r>
      <w:r w:rsidRPr="00BE008A">
        <w:rPr>
          <w:rFonts w:ascii="Times New Roman" w:eastAsia="Times New Roman" w:hAnsi="Times New Roman" w:cs="Times New Roman"/>
          <w:sz w:val="24"/>
          <w:szCs w:val="24"/>
          <w:lang w:val="pt-BR" w:eastAsia="ar-SA"/>
        </w:rPr>
        <w:t xml:space="preserve"> salvarea si /sau protejarea oamenilor, animalelor si bunurilor, evacuarea si  transportul victimelor, cazarea sinistratilor, aprovizionarea cu alimente,  medicamente si materiale de prima necesitate;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 xml:space="preserve"> </w:t>
      </w:r>
      <w:r w:rsidRPr="00BE008A">
        <w:rPr>
          <w:rFonts w:ascii="Times New Roman" w:eastAsia="Times New Roman" w:hAnsi="Times New Roman" w:cs="Times New Roman"/>
          <w:b/>
          <w:sz w:val="24"/>
          <w:szCs w:val="24"/>
          <w:lang w:val="pt-BR" w:eastAsia="ar-SA"/>
        </w:rPr>
        <w:t>b)</w:t>
      </w:r>
      <w:r w:rsidRPr="00BE008A">
        <w:rPr>
          <w:rFonts w:ascii="Times New Roman" w:eastAsia="Times New Roman" w:hAnsi="Times New Roman" w:cs="Times New Roman"/>
          <w:sz w:val="24"/>
          <w:szCs w:val="24"/>
          <w:lang w:val="pt-BR" w:eastAsia="ar-SA"/>
        </w:rPr>
        <w:t xml:space="preserve"> acordarea primului ajutor medical si psihologic, precum si participarea la  evacuarea populatiei, institutiilor publice si operatorilor economici afectati;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pt-BR" w:eastAsia="ar-SA"/>
        </w:rPr>
      </w:pPr>
      <w:r w:rsidRPr="00BE008A">
        <w:rPr>
          <w:rFonts w:ascii="Times New Roman" w:eastAsia="Times New Roman" w:hAnsi="Times New Roman" w:cs="Times New Roman"/>
          <w:sz w:val="24"/>
          <w:szCs w:val="24"/>
          <w:lang w:val="pt-BR" w:eastAsia="ar-SA"/>
        </w:rPr>
        <w:t xml:space="preserve"> </w:t>
      </w:r>
      <w:r w:rsidRPr="00BE008A">
        <w:rPr>
          <w:rFonts w:ascii="Times New Roman" w:eastAsia="Times New Roman" w:hAnsi="Times New Roman" w:cs="Times New Roman"/>
          <w:b/>
          <w:sz w:val="24"/>
          <w:szCs w:val="24"/>
          <w:lang w:val="pt-BR" w:eastAsia="ar-SA"/>
        </w:rPr>
        <w:t>c)</w:t>
      </w:r>
      <w:r w:rsidRPr="00BE008A">
        <w:rPr>
          <w:rFonts w:ascii="Times New Roman" w:eastAsia="Times New Roman" w:hAnsi="Times New Roman" w:cs="Times New Roman"/>
          <w:sz w:val="24"/>
          <w:szCs w:val="24"/>
          <w:lang w:val="pt-BR" w:eastAsia="ar-SA"/>
        </w:rPr>
        <w:t xml:space="preserve"> aplicarea masurilor privind ordinea publica pe timpul producerii situatiei de  urgenta specifice;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it-IT" w:eastAsia="ar-SA"/>
        </w:rPr>
      </w:pPr>
      <w:r w:rsidRPr="00BE008A">
        <w:rPr>
          <w:rFonts w:ascii="Times New Roman" w:eastAsia="Times New Roman" w:hAnsi="Times New Roman" w:cs="Times New Roman"/>
          <w:sz w:val="24"/>
          <w:szCs w:val="24"/>
          <w:lang w:val="pt-BR" w:eastAsia="ar-SA"/>
        </w:rPr>
        <w:t xml:space="preserve"> </w:t>
      </w:r>
      <w:r w:rsidRPr="00BE008A">
        <w:rPr>
          <w:rFonts w:ascii="Times New Roman" w:eastAsia="Times New Roman" w:hAnsi="Times New Roman" w:cs="Times New Roman"/>
          <w:b/>
          <w:sz w:val="24"/>
          <w:szCs w:val="24"/>
          <w:lang w:val="it-IT" w:eastAsia="ar-SA"/>
        </w:rPr>
        <w:t>d)</w:t>
      </w:r>
      <w:r w:rsidRPr="00BE008A">
        <w:rPr>
          <w:rFonts w:ascii="Times New Roman" w:eastAsia="Times New Roman" w:hAnsi="Times New Roman" w:cs="Times New Roman"/>
          <w:sz w:val="24"/>
          <w:szCs w:val="24"/>
          <w:lang w:val="it-IT" w:eastAsia="ar-SA"/>
        </w:rPr>
        <w:t xml:space="preserve"> dirijarea si îndrumarea circulatiei pe directiile si în zonele stabilite ca  accesibile;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it-IT" w:eastAsia="ar-SA"/>
        </w:rPr>
      </w:pPr>
      <w:r w:rsidRPr="00BE008A">
        <w:rPr>
          <w:rFonts w:ascii="Times New Roman" w:eastAsia="Times New Roman" w:hAnsi="Times New Roman" w:cs="Times New Roman"/>
          <w:sz w:val="24"/>
          <w:szCs w:val="24"/>
          <w:lang w:val="it-IT" w:eastAsia="ar-SA"/>
        </w:rPr>
        <w:t xml:space="preserve"> </w:t>
      </w:r>
      <w:r w:rsidRPr="00BE008A">
        <w:rPr>
          <w:rFonts w:ascii="Times New Roman" w:eastAsia="Times New Roman" w:hAnsi="Times New Roman" w:cs="Times New Roman"/>
          <w:b/>
          <w:sz w:val="24"/>
          <w:szCs w:val="24"/>
          <w:lang w:val="it-IT" w:eastAsia="ar-SA"/>
        </w:rPr>
        <w:t>e)</w:t>
      </w:r>
      <w:r w:rsidRPr="00BE008A">
        <w:rPr>
          <w:rFonts w:ascii="Times New Roman" w:eastAsia="Times New Roman" w:hAnsi="Times New Roman" w:cs="Times New Roman"/>
          <w:sz w:val="24"/>
          <w:szCs w:val="24"/>
          <w:lang w:val="it-IT" w:eastAsia="ar-SA"/>
        </w:rPr>
        <w:t xml:space="preserve"> diminuarea si /sau eliminarea avariilor la retele si cladiri cu functiuni  esentiale, a caror integritate pe durata cutremurelor este vitala pentru protectia  civila: statiile de pompieri si sediile politiei, spitale si alte constructii aferente  serviciilor sanitare care sunt dotate cu sectii de chirurgie si de urgenta, cladirile  institutiilor cu responsabilitate în gestionarea situatiilor de urgenta, în apararea  si securitatea nationala, statiile de producere si distributie a energiei si /sau care  asigura servicii esentiale pentru celelalte categorii de cladiri mentionate,  garajele de vehicule ale serviciilor de urgenta de diferite categorii, rezervoare  de apa si statii de pompare esentiale pentru situatii de urgenta, cladiri care  contin gaze toxice, explozivi si alte substante periculoase, precum si pentru cai  de transport, cladiri pentru învatamânt;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sz w:val="24"/>
          <w:szCs w:val="24"/>
          <w:lang w:val="it-IT" w:eastAsia="ar-SA"/>
        </w:rPr>
      </w:pPr>
      <w:r w:rsidRPr="00BE008A">
        <w:rPr>
          <w:rFonts w:ascii="Times New Roman" w:eastAsia="Times New Roman" w:hAnsi="Times New Roman" w:cs="Times New Roman"/>
          <w:sz w:val="24"/>
          <w:szCs w:val="24"/>
          <w:lang w:val="it-IT" w:eastAsia="ar-SA"/>
        </w:rPr>
        <w:t xml:space="preserve"> </w:t>
      </w:r>
      <w:r w:rsidRPr="00BE008A">
        <w:rPr>
          <w:rFonts w:ascii="Times New Roman" w:eastAsia="Times New Roman" w:hAnsi="Times New Roman" w:cs="Times New Roman"/>
          <w:b/>
          <w:sz w:val="24"/>
          <w:szCs w:val="24"/>
          <w:lang w:val="it-IT" w:eastAsia="ar-SA"/>
        </w:rPr>
        <w:t>f)</w:t>
      </w:r>
      <w:r w:rsidRPr="00BE008A">
        <w:rPr>
          <w:rFonts w:ascii="Times New Roman" w:eastAsia="Times New Roman" w:hAnsi="Times New Roman" w:cs="Times New Roman"/>
          <w:sz w:val="24"/>
          <w:szCs w:val="24"/>
          <w:lang w:val="it-IT" w:eastAsia="ar-SA"/>
        </w:rPr>
        <w:t xml:space="preserve"> limitarea proportiilor situatiei de urgenta specifice si înlaturarea efectelor  acesteia cu mijloacele din dotare.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Sectiunea a 5</w:t>
      </w:r>
      <w:r w:rsidRPr="00BE008A">
        <w:rPr>
          <w:rFonts w:ascii="Times New Roman" w:eastAsia="Times New Roman" w:hAnsi="Times New Roman" w:cs="Times New Roman"/>
          <w:b/>
          <w:i/>
          <w:color w:val="000000"/>
          <w:sz w:val="24"/>
          <w:szCs w:val="24"/>
          <w:lang w:val="it-IT" w:eastAsia="ar-SA"/>
        </w:rPr>
        <w:t xml:space="preserve">-a. Instruirea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Pregatirea  se  realizeaza în cadrul institutiilor abilitate prin lege, pe baza unor programe  adecvate avizate de Inspectoratul pentru Situatii de Urgenta judetean Dolj si  aprobate de Comitetul Judetean pentru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Pregatirea fortelor specializate voluntare de interventie se realizeaza în cadrul  ONG-urilor cu scop similar.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Primarul si conducerile tehnico-administrative ale operatorilor  economici si institutiilor au obligatia de a asigura cunoasterea de catre fortele  destinate interventiei, precum si de catre populatie / salariati, a modalitatilor de  actiune conform planurilor de analiza si acoperire a riscurilor aprobate.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Pregatirea pentru interventie a fortelor operationale se va executa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concomitent cu îndeplinirea atributiilor de baza ce le revin. În perioada  premergatoare perioadei la care vor participa la operatiuni de sprijin si  asistenta, ele vor executa o pregatire particularizata intensiva, la specificul  fiecarei specialitati.  Principala caracteristica a procesului de pregatire va fi  standardizarea instruirii de baza la un nivel maxim posibil pentru fiecare  componenta a fortelor de protectie civila. O </w:t>
      </w:r>
      <w:r w:rsidRPr="00BE008A">
        <w:rPr>
          <w:rFonts w:ascii="Times New Roman" w:eastAsia="Times New Roman" w:hAnsi="Times New Roman" w:cs="Times New Roman"/>
          <w:color w:val="000000"/>
          <w:sz w:val="24"/>
          <w:szCs w:val="24"/>
          <w:lang w:val="it-IT" w:eastAsia="ar-SA"/>
        </w:rPr>
        <w:lastRenderedPageBreak/>
        <w:t xml:space="preserve">atentie deosebita va fi acordata  problemelor specifice, procedurilor de întrebuintare a tehnicii de interventie,  punându-se accent pe însusirea deprinderilor practice. </w:t>
      </w:r>
    </w:p>
    <w:p w:rsidR="00BE008A" w:rsidRPr="00BE008A" w:rsidRDefault="00BE008A" w:rsidP="00BE008A">
      <w:pPr>
        <w:tabs>
          <w:tab w:val="left" w:pos="9360"/>
        </w:tabs>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Sarcina prioritara a instruirii o va constitui profesionalizarea personalului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potrivit standardelor nationale prin sedinte de pregatire, convocari si  specializari, exercitii si aplicatii conform programelor anuale de pregatire.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Personalul din serviciul voluntar va fi instruit în scopul mentinerii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deprinderilor impuse de utilizarea tehnicii de interventie necesara îndeplinirii  misiunilor.  </w:t>
      </w:r>
    </w:p>
    <w:p w:rsidR="00BE008A" w:rsidRPr="00BE008A" w:rsidRDefault="00BE008A" w:rsidP="00BE008A">
      <w:pPr>
        <w:suppressAutoHyphens/>
        <w:spacing w:after="0" w:line="240" w:lineRule="auto"/>
        <w:ind w:left="840" w:right="142" w:hanging="84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Treptat, dupa încadrarea integrala a SVSU, se vor mari numarul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antrenamentelor si exercitiilor de specialitate. Instruirea va fi orientata catre  cresterea starii de operativitate a fortelor.  </w:t>
      </w:r>
    </w:p>
    <w:p w:rsidR="00BE008A" w:rsidRPr="00BE008A" w:rsidRDefault="00BE008A" w:rsidP="00BE008A">
      <w:pPr>
        <w:suppressAutoHyphens/>
        <w:spacing w:after="0" w:line="240" w:lineRule="auto"/>
        <w:ind w:left="18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Fortele operationale de protectie civila vor respecta standardele de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operativitate stabilite.  </w:t>
      </w:r>
    </w:p>
    <w:p w:rsidR="00BE008A" w:rsidRPr="00BE008A" w:rsidRDefault="00BE008A" w:rsidP="00BE008A">
      <w:pPr>
        <w:suppressAutoHyphens/>
        <w:spacing w:after="0" w:line="240" w:lineRule="auto"/>
        <w:ind w:left="840" w:right="142" w:hanging="840"/>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Acestea vor fi încadrate cu specialitatile si necesarul tehnicii de lupta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prevazute în organizarea si respectiv normele de dotare. Pe masura ce  resursele necesare vor fi realizate, standardele operative vor fi ridicate la  niveluri cât mai înalte.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Sectiunea a 6</w:t>
      </w:r>
      <w:r w:rsidRPr="00BE008A">
        <w:rPr>
          <w:rFonts w:ascii="Times New Roman" w:eastAsia="Times New Roman" w:hAnsi="Times New Roman" w:cs="Times New Roman"/>
          <w:b/>
          <w:i/>
          <w:color w:val="000000"/>
          <w:sz w:val="24"/>
          <w:szCs w:val="24"/>
          <w:lang w:val="it-IT" w:eastAsia="ar-SA"/>
        </w:rPr>
        <w:t>-a.</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b/>
          <w:i/>
          <w:color w:val="000000"/>
          <w:sz w:val="24"/>
          <w:szCs w:val="24"/>
          <w:lang w:val="it-IT" w:eastAsia="ar-SA"/>
        </w:rPr>
        <w:t xml:space="preserve"> </w:t>
      </w:r>
      <w:r w:rsidRPr="00BE008A">
        <w:rPr>
          <w:rFonts w:ascii="Times New Roman" w:eastAsia="Times New Roman" w:hAnsi="Times New Roman" w:cs="Times New Roman"/>
          <w:b/>
          <w:color w:val="000000"/>
          <w:sz w:val="24"/>
          <w:szCs w:val="24"/>
          <w:lang w:val="it-IT" w:eastAsia="ar-SA"/>
        </w:rPr>
        <w:t>Realizarea circuitul informational</w:t>
      </w:r>
      <w:r w:rsidRPr="00BE008A">
        <w:rPr>
          <w:rFonts w:ascii="Times New Roman" w:eastAsia="Times New Roman" w:hAnsi="Times New Roman" w:cs="Times New Roman"/>
          <w:b/>
          <w:i/>
          <w:color w:val="000000"/>
          <w:sz w:val="24"/>
          <w:szCs w:val="24"/>
          <w:lang w:val="it-IT" w:eastAsia="ar-SA"/>
        </w:rPr>
        <w:t>-</w:t>
      </w:r>
      <w:r w:rsidRPr="00BE008A">
        <w:rPr>
          <w:rFonts w:ascii="Times New Roman" w:eastAsia="Times New Roman" w:hAnsi="Times New Roman" w:cs="Times New Roman"/>
          <w:b/>
          <w:color w:val="000000"/>
          <w:sz w:val="24"/>
          <w:szCs w:val="24"/>
          <w:lang w:val="it-IT" w:eastAsia="ar-SA"/>
        </w:rPr>
        <w:t>decizional si de  cooperare</w:t>
      </w:r>
      <w:r w:rsidRPr="00BE008A">
        <w:rPr>
          <w:rFonts w:ascii="Times New Roman" w:eastAsia="Times New Roman" w:hAnsi="Times New Roman" w:cs="Times New Roman"/>
          <w:b/>
          <w:i/>
          <w:color w:val="000000"/>
          <w:sz w:val="24"/>
          <w:szCs w:val="24"/>
          <w:lang w:val="it-IT" w:eastAsia="ar-SA"/>
        </w:rPr>
        <w:t xml:space="preserv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Sistemul informational-decizional cuprinde ansamblul subsistemelor destinate  observarii, detectarii, masurarii, înregistrarii, stocarii si prelucrarii datelor  specifice, alarmarii, notificarii, culegerii si transmiterii informatiilor si a deciziilor  de catre factorii implicati în actiunile de prevenire si gestionare a unei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Înstiintarea, avertizarea, prealarmarea si alarmarea se realizeaza în scopul  evitarii surprinderii si a luarii masurilor privind adapostirea populatiei, protectiei bunurilor materiale,   precum si pentru limitarea efectelor dezastrelor, atacurilor  din aer si ale actiunilor militare.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Înstiintar</w:t>
      </w:r>
      <w:r w:rsidRPr="00BE008A">
        <w:rPr>
          <w:rFonts w:ascii="Times New Roman" w:eastAsia="Times New Roman" w:hAnsi="Times New Roman" w:cs="Times New Roman"/>
          <w:i/>
          <w:color w:val="000000"/>
          <w:sz w:val="24"/>
          <w:szCs w:val="24"/>
          <w:lang w:val="it-IT" w:eastAsia="ar-SA"/>
        </w:rPr>
        <w:t xml:space="preserve">ea </w:t>
      </w:r>
      <w:r w:rsidRPr="00BE008A">
        <w:rPr>
          <w:rFonts w:ascii="Times New Roman" w:eastAsia="Times New Roman" w:hAnsi="Times New Roman" w:cs="Times New Roman"/>
          <w:color w:val="000000"/>
          <w:sz w:val="24"/>
          <w:szCs w:val="24"/>
          <w:lang w:val="it-IT" w:eastAsia="ar-SA"/>
        </w:rPr>
        <w:t xml:space="preserve">reprezinta activitatea de transmitere a informatiilor autorizate despre  iminenta producerii sau producerea riscurilor si /sau a conflictelor armate catre  autoritatile administratiei publice centrale sau locale, dupa caz, si cuprinde: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-înstiintarea despre iminenta producerii sau producerea unor situatii de urgenta;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-înstiintarea despre pericolul atacului din aer;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-înstiintarea despre utilizarea mijloacelor chimice, biologice, nucleare,  radiologice, conventionale si neconventionale.  </w:t>
      </w:r>
    </w:p>
    <w:p w:rsidR="00BE008A" w:rsidRPr="00BE008A" w:rsidRDefault="00BE008A" w:rsidP="00BE008A">
      <w:pPr>
        <w:tabs>
          <w:tab w:val="left" w:pos="9360"/>
        </w:tabs>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Înstiintarea se realizeaza de Inspectoratul Judetean pentu Situatii de Urgenta  Dolj “Oltenia”( Serviciul de urgenta profesionist), pe baza informatiilor  primite de la structurile care monitorizeaza sursele de risc sau de la populatie,  inclusiv prin Sistemul national unic pentru apeluri de urgenta. Mesajele de  înstiintare despre pericolul atacurilor din aer vizeaza introducerea situatiilor de  alarma aeriana si încetarea alarmei si se introduc pe baza informatiilor primite  de la organismul de conducere al Fortelor Aeriene, conform protocoalelor  încheiate în acest sens.  Mesajele de înstiintare despre iminenta producerii sau producerea unor situatii  de urgenta vizeaza  iminenta declansarii sau declansarea unor tipuri de risc.</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Mesajele despre utilizarea mijloacelor chimice, biologice, nucleare, rediologice,  conventionale si neconventionale vizeaza pericolul contaminarii, directia de  deplasare a norului toxic si se transmit pe </w:t>
      </w:r>
      <w:r w:rsidRPr="00BE008A">
        <w:rPr>
          <w:rFonts w:ascii="Times New Roman" w:eastAsia="Times New Roman" w:hAnsi="Times New Roman" w:cs="Times New Roman"/>
          <w:color w:val="000000"/>
          <w:sz w:val="24"/>
          <w:szCs w:val="24"/>
          <w:lang w:val="it-IT" w:eastAsia="ar-SA"/>
        </w:rPr>
        <w:lastRenderedPageBreak/>
        <w:t xml:space="preserve">baza datelor si informatiilor primite de  la structurile specializate din cadrul categoriilor de forte armate, pe baza  planurilor de cooperare încheiate conform legislatiei în vigoare.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i/>
          <w:color w:val="000000"/>
          <w:sz w:val="24"/>
          <w:szCs w:val="24"/>
          <w:lang w:val="it-IT" w:eastAsia="ar-SA"/>
        </w:rPr>
        <w:t>Prealarmarea</w:t>
      </w:r>
      <w:r w:rsidRPr="00BE008A">
        <w:rPr>
          <w:rFonts w:ascii="Times New Roman" w:eastAsia="Times New Roman" w:hAnsi="Times New Roman" w:cs="Times New Roman"/>
          <w:color w:val="000000"/>
          <w:sz w:val="24"/>
          <w:szCs w:val="24"/>
          <w:lang w:val="it-IT" w:eastAsia="ar-SA"/>
        </w:rPr>
        <w:t xml:space="preserve"> reprezinta activitatea de transmitere catre autoritatile publice  locale a mesajelor /semnalelor /informatiilor despre probabilitatea producerii  unor situatii de urgenta sau a atacurilor din aer.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Prealarmarea se realizaza de Inspectoratul Judetean pentru Situatii de Urgenta  “Oltenia  “ Dolj (Serviciul de urgenta profesionist)  Alarmarea populatiei reprezinta activitatea de transmitere a mesajelor despre  iminenta producerii unor situatii de urgenta sau a unui atac aerian si se  realizeaza de catre  autoritatile administratiei publice locale, dupa caz, prin  mijloace de alarmare specifice, pe baza înstiintarii de la structurile abilitate.  Alarmarea trebuie sa fie oportuna, autentica, stabila si sa asigure în bune  conditii prevenirea populatiei:  </w:t>
      </w:r>
      <w:r w:rsidRPr="00BE008A">
        <w:rPr>
          <w:rFonts w:ascii="Times New Roman" w:eastAsia="Times New Roman" w:hAnsi="Times New Roman" w:cs="Times New Roman"/>
          <w:i/>
          <w:color w:val="000000"/>
          <w:sz w:val="24"/>
          <w:szCs w:val="24"/>
          <w:lang w:val="it-IT" w:eastAsia="ar-SA"/>
        </w:rPr>
        <w:t>-</w:t>
      </w:r>
      <w:r w:rsidRPr="00BE008A">
        <w:rPr>
          <w:rFonts w:ascii="Times New Roman" w:eastAsia="Times New Roman" w:hAnsi="Times New Roman" w:cs="Times New Roman"/>
          <w:color w:val="000000"/>
          <w:sz w:val="24"/>
          <w:szCs w:val="24"/>
          <w:lang w:val="it-IT" w:eastAsia="ar-SA"/>
        </w:rPr>
        <w:t xml:space="preserve"> oportuna – daca asigura prevenirea populatiei  în timp scurt si se realizeaza  prin mijloace si sisteme de alarmare care sa poata fi actionate imediat la  aparitia pericolului atacurilor din aer sau producerii unor dezastre.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i/>
          <w:color w:val="000000"/>
          <w:sz w:val="24"/>
          <w:szCs w:val="24"/>
          <w:lang w:val="it-IT" w:eastAsia="ar-SA"/>
        </w:rPr>
        <w:t>-</w:t>
      </w:r>
      <w:r w:rsidRPr="00BE008A">
        <w:rPr>
          <w:rFonts w:ascii="Times New Roman" w:eastAsia="Times New Roman" w:hAnsi="Times New Roman" w:cs="Times New Roman"/>
          <w:color w:val="000000"/>
          <w:sz w:val="24"/>
          <w:szCs w:val="24"/>
          <w:lang w:val="it-IT" w:eastAsia="ar-SA"/>
        </w:rPr>
        <w:t xml:space="preserve"> </w:t>
      </w:r>
      <w:r w:rsidRPr="00BE008A">
        <w:rPr>
          <w:rFonts w:ascii="Times New Roman" w:eastAsia="Times New Roman" w:hAnsi="Times New Roman" w:cs="Times New Roman"/>
          <w:i/>
          <w:color w:val="000000"/>
          <w:sz w:val="24"/>
          <w:szCs w:val="24"/>
          <w:lang w:val="it-IT" w:eastAsia="ar-SA"/>
        </w:rPr>
        <w:t>autentica</w:t>
      </w:r>
      <w:r w:rsidRPr="00BE008A">
        <w:rPr>
          <w:rFonts w:ascii="Times New Roman" w:eastAsia="Times New Roman" w:hAnsi="Times New Roman" w:cs="Times New Roman"/>
          <w:color w:val="000000"/>
          <w:sz w:val="24"/>
          <w:szCs w:val="24"/>
          <w:lang w:val="it-IT" w:eastAsia="ar-SA"/>
        </w:rPr>
        <w:t xml:space="preserve"> – transmiterea semnalelor destinate prevenirii populatiei se  realizeaza prin mijloace specifice de catre personalul stabilit prin decizii ale  presedintilor comitetelor pentru situatii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i/>
          <w:color w:val="000000"/>
          <w:sz w:val="24"/>
          <w:szCs w:val="24"/>
          <w:lang w:val="it-IT" w:eastAsia="ar-SA"/>
        </w:rPr>
        <w:t>- stabil</w:t>
      </w:r>
      <w:r w:rsidRPr="00BE008A">
        <w:rPr>
          <w:rFonts w:ascii="Times New Roman" w:eastAsia="Times New Roman" w:hAnsi="Times New Roman" w:cs="Times New Roman"/>
          <w:color w:val="000000"/>
          <w:sz w:val="24"/>
          <w:szCs w:val="24"/>
          <w:lang w:val="it-IT" w:eastAsia="ar-SA"/>
        </w:rPr>
        <w:t xml:space="preserve">a – prevenirea populatiei si operatorilor economici se realizeaza în orice  situatie creata si se obtine prin: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mentinerea mijloacelor de alarmare în permanenta stare de functionare;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folosirea mai multor tipuri de mijloace de alarmare care sa se bazeze pe surse  energetice diferite de functionare: retea industriala, grupuri electrogene,  acumulatoare;  - verificarea periodica a dispozitivelor de actionare a mijloacelor de alarmare  afectate în urma riscurilor produse;  - intensitatea acustica a semnalelor de alarmare sa fie cu cel putin 6-10 dB mai  mare decât zgomotul de fond.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Mesajele de avertizare si alarmare se transmit obligatoriu, cu prioritate si gratuit  prin  toate sistemele de telecomunicatii, posturile si retelele de radio si de televiziune  locale, inclusiv prin satelit si cablu, care opereaza pe teritoriul municipiului, la  solicitarea presedintelui comitetului local pentru situatii de urgenta .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 cazul producerii unor dezastre locale, folosirea mijloacelor de alarmare se  realizeaza cu aprobarea prefectului, primarului localitatii ori a conducatorului  institutiei publice sau operatorului economic implicat, dupa caz, sau a  împuternicitilor acestora.  </w:t>
      </w:r>
    </w:p>
    <w:p w:rsidR="00BE008A" w:rsidRPr="00BE008A" w:rsidRDefault="00BE008A" w:rsidP="00BE008A">
      <w:pPr>
        <w:suppressAutoHyphens/>
        <w:spacing w:after="0" w:line="319" w:lineRule="atLeast"/>
        <w:ind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Folosirea mijloacelor tehnice de alarmare în alte scopuri decât cele pentru care  sunt destinate este interzisa  Sistemul de înstiintare, avertizare si alarmare la localitati, institutii publice si  operatori economici se întretine si se verifica periodic prin executarea de  antrenamente si exercitii.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Sectiunea a 7</w:t>
      </w:r>
      <w:r w:rsidRPr="00BE008A">
        <w:rPr>
          <w:rFonts w:ascii="Times New Roman" w:eastAsia="Times New Roman" w:hAnsi="Times New Roman" w:cs="Times New Roman"/>
          <w:b/>
          <w:i/>
          <w:color w:val="000000"/>
          <w:sz w:val="24"/>
          <w:szCs w:val="24"/>
          <w:lang w:val="it-IT" w:eastAsia="ar-SA"/>
        </w:rPr>
        <w:t xml:space="preserve">- a. </w:t>
      </w:r>
      <w:r w:rsidRPr="00BE008A">
        <w:rPr>
          <w:rFonts w:ascii="Times New Roman" w:eastAsia="Times New Roman" w:hAnsi="Times New Roman" w:cs="Times New Roman"/>
          <w:b/>
          <w:color w:val="000000"/>
          <w:sz w:val="24"/>
          <w:szCs w:val="24"/>
          <w:lang w:val="it-IT" w:eastAsia="ar-SA"/>
        </w:rPr>
        <w:t>Situatiile de protectie civila</w:t>
      </w:r>
      <w:r w:rsidRPr="00BE008A">
        <w:rPr>
          <w:rFonts w:ascii="Times New Roman" w:eastAsia="Times New Roman" w:hAnsi="Times New Roman" w:cs="Times New Roman"/>
          <w:b/>
          <w:i/>
          <w:color w:val="000000"/>
          <w:sz w:val="24"/>
          <w:szCs w:val="24"/>
          <w:lang w:val="it-IT"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a) </w:t>
      </w:r>
      <w:r w:rsidRPr="00BE008A">
        <w:rPr>
          <w:rFonts w:ascii="Times New Roman" w:eastAsia="Times New Roman" w:hAnsi="Times New Roman" w:cs="Times New Roman"/>
          <w:i/>
          <w:color w:val="000000"/>
          <w:sz w:val="24"/>
          <w:szCs w:val="24"/>
          <w:lang w:val="it-IT" w:eastAsia="ar-SA"/>
        </w:rPr>
        <w:t xml:space="preserve">„PREALARMA </w:t>
      </w:r>
      <w:r w:rsidRPr="00BE008A">
        <w:rPr>
          <w:rFonts w:ascii="Times New Roman" w:eastAsia="Times New Roman" w:hAnsi="Times New Roman" w:cs="Times New Roman"/>
          <w:color w:val="000000"/>
          <w:sz w:val="24"/>
          <w:szCs w:val="24"/>
          <w:lang w:val="it-IT" w:eastAsia="ar-SA"/>
        </w:rPr>
        <w:t>AERIANA,(</w:t>
      </w:r>
      <w:r w:rsidRPr="00BE008A">
        <w:rPr>
          <w:rFonts w:ascii="Times New Roman" w:eastAsia="Times New Roman" w:hAnsi="Times New Roman" w:cs="Times New Roman"/>
          <w:i/>
          <w:color w:val="000000"/>
          <w:sz w:val="24"/>
          <w:szCs w:val="24"/>
          <w:lang w:val="it-IT" w:eastAsia="ar-SA"/>
        </w:rPr>
        <w:t xml:space="preserve"> 3 sunete /impulsuri a 32 secunde fiecare  cu  pauza de 12 secunde fiecare</w:t>
      </w:r>
      <w:r w:rsidRPr="00BE008A">
        <w:rPr>
          <w:rFonts w:ascii="Times New Roman" w:eastAsia="Times New Roman" w:hAnsi="Times New Roman" w:cs="Times New Roman"/>
          <w:b/>
          <w:color w:val="000000"/>
          <w:sz w:val="24"/>
          <w:szCs w:val="24"/>
          <w:lang w:val="it-IT" w:eastAsia="ar-SA"/>
        </w:rPr>
        <w:t>),</w:t>
      </w:r>
      <w:r w:rsidRPr="00BE008A">
        <w:rPr>
          <w:rFonts w:ascii="Times New Roman" w:eastAsia="Times New Roman" w:hAnsi="Times New Roman" w:cs="Times New Roman"/>
          <w:color w:val="000000"/>
          <w:sz w:val="24"/>
          <w:szCs w:val="24"/>
          <w:lang w:val="it-IT" w:eastAsia="ar-SA"/>
        </w:rPr>
        <w:t xml:space="preserve"> reprezinta situatia în care se iau masuri pentru  prevenirea organelor autoritatilor administratiei locale, institutiilor publice,  operatorilor  economici despre producerea unor situatii de urgenta care pot fi  anticipate sau / si posibilitatea atacurilor din aer, potrivit schemei  cu  organizarea si asigurarea înstiintarii.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it-IT" w:eastAsia="ar-SA"/>
        </w:rPr>
        <w:lastRenderedPageBreak/>
        <w:t>b) „ALARMA AERIANA</w:t>
      </w:r>
      <w:r w:rsidRPr="00BE008A">
        <w:rPr>
          <w:rFonts w:ascii="Times New Roman" w:eastAsia="Times New Roman" w:hAnsi="Times New Roman" w:cs="Times New Roman"/>
          <w:i/>
          <w:color w:val="000000"/>
          <w:sz w:val="24"/>
          <w:szCs w:val="24"/>
          <w:lang w:val="it-IT" w:eastAsia="ar-SA"/>
        </w:rPr>
        <w:t>”( 15 sunete /impulsuri a patru secunde fiecare cu pauza  de 4 secunde intre ele)</w:t>
      </w:r>
      <w:r w:rsidRPr="00BE008A">
        <w:rPr>
          <w:rFonts w:ascii="Times New Roman" w:eastAsia="Times New Roman" w:hAnsi="Times New Roman" w:cs="Times New Roman"/>
          <w:color w:val="000000"/>
          <w:sz w:val="24"/>
          <w:szCs w:val="24"/>
          <w:lang w:val="it-IT" w:eastAsia="ar-SA"/>
        </w:rPr>
        <w:t xml:space="preserve">, reprezinta situatia de protectie civila la care  se  înceteaza activitatea publica; angajatii si ceilalti cetateni se adapostesc, se  opresc activitatile de productie cu exceptia unor unitati de transport feroviar, de  telecomunicatii, sectiilor de productie, instalatiilor si agregatelor a caror  functionare nu poate fi întrerupta. </w:t>
      </w:r>
      <w:r w:rsidRPr="00BE008A">
        <w:rPr>
          <w:rFonts w:ascii="Times New Roman" w:eastAsia="Times New Roman" w:hAnsi="Times New Roman" w:cs="Times New Roman"/>
          <w:color w:val="000000"/>
          <w:sz w:val="24"/>
          <w:szCs w:val="24"/>
          <w:lang w:val="pt-BR" w:eastAsia="ar-SA"/>
        </w:rPr>
        <w:t xml:space="preserve">Pe timp de noapte se aplica regimul de  camuflare a luminilor.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c) «  ALARMA LA DEZASTRE »(</w:t>
      </w:r>
      <w:r w:rsidRPr="00BE008A">
        <w:rPr>
          <w:rFonts w:ascii="Times New Roman" w:eastAsia="Times New Roman" w:hAnsi="Times New Roman" w:cs="Times New Roman"/>
          <w:i/>
          <w:color w:val="000000"/>
          <w:sz w:val="24"/>
          <w:szCs w:val="24"/>
          <w:lang w:val="pt-BR" w:eastAsia="ar-SA"/>
        </w:rPr>
        <w:t>5 sunete /impulsuri  a 16 secunde fiecare cu  pauza de 10 secunde intre ele)</w:t>
      </w:r>
      <w:r w:rsidRPr="00BE008A">
        <w:rPr>
          <w:rFonts w:ascii="Times New Roman" w:eastAsia="Times New Roman" w:hAnsi="Times New Roman" w:cs="Times New Roman"/>
          <w:color w:val="000000"/>
          <w:sz w:val="24"/>
          <w:szCs w:val="24"/>
          <w:lang w:val="pt-BR" w:eastAsia="ar-SA"/>
        </w:rPr>
        <w:t xml:space="preserve">  reprezinta situatia de protectie civila ce se  introduce în cazul iminentei sau producerii unor dezastre pentru limitarea  urmarilor acestora si punerea în aplicare a planurilor special întocmite în acest  scop.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i/>
          <w:color w:val="000000"/>
          <w:sz w:val="24"/>
          <w:szCs w:val="24"/>
          <w:lang w:val="pt-BR" w:eastAsia="ar-SA"/>
        </w:rPr>
        <w:t>d)</w:t>
      </w:r>
      <w:r w:rsidRPr="00BE008A">
        <w:rPr>
          <w:rFonts w:ascii="Times New Roman" w:eastAsia="Times New Roman" w:hAnsi="Times New Roman" w:cs="Times New Roman"/>
          <w:color w:val="000000"/>
          <w:sz w:val="24"/>
          <w:szCs w:val="24"/>
          <w:lang w:val="pt-BR" w:eastAsia="ar-SA"/>
        </w:rPr>
        <w:t xml:space="preserve"> </w:t>
      </w:r>
      <w:r w:rsidRPr="00BE008A">
        <w:rPr>
          <w:rFonts w:ascii="Times New Roman" w:eastAsia="Times New Roman" w:hAnsi="Times New Roman" w:cs="Times New Roman"/>
          <w:i/>
          <w:color w:val="000000"/>
          <w:sz w:val="24"/>
          <w:szCs w:val="24"/>
          <w:lang w:val="pt-BR" w:eastAsia="ar-SA"/>
        </w:rPr>
        <w:t>« ÎNCETAREA ALARMEI AERIENE</w:t>
      </w:r>
      <w:r w:rsidRPr="00BE008A">
        <w:rPr>
          <w:rFonts w:ascii="Times New Roman" w:eastAsia="Times New Roman" w:hAnsi="Times New Roman" w:cs="Times New Roman"/>
          <w:color w:val="000000"/>
          <w:sz w:val="24"/>
          <w:szCs w:val="24"/>
          <w:lang w:val="pt-BR" w:eastAsia="ar-SA"/>
        </w:rPr>
        <w:t xml:space="preserve"> </w:t>
      </w:r>
      <w:r w:rsidRPr="00BE008A">
        <w:rPr>
          <w:rFonts w:ascii="Times New Roman" w:eastAsia="Times New Roman" w:hAnsi="Times New Roman" w:cs="Times New Roman"/>
          <w:i/>
          <w:color w:val="000000"/>
          <w:sz w:val="24"/>
          <w:szCs w:val="24"/>
          <w:lang w:val="pt-BR" w:eastAsia="ar-SA"/>
        </w:rPr>
        <w:t>»( 1 sunet /impuls continuu, de ac</w:t>
      </w:r>
      <w:r w:rsidRPr="00BE008A">
        <w:rPr>
          <w:rFonts w:ascii="Times New Roman" w:eastAsia="Times New Roman" w:hAnsi="Times New Roman" w:cs="Times New Roman"/>
          <w:color w:val="000000"/>
          <w:sz w:val="24"/>
          <w:szCs w:val="24"/>
          <w:lang w:val="pt-BR" w:eastAsia="ar-SA"/>
        </w:rPr>
        <w:t xml:space="preserve">eeasi  </w:t>
      </w:r>
      <w:r w:rsidRPr="00BE008A">
        <w:rPr>
          <w:rFonts w:ascii="Times New Roman" w:eastAsia="Times New Roman" w:hAnsi="Times New Roman" w:cs="Times New Roman"/>
          <w:i/>
          <w:color w:val="000000"/>
          <w:sz w:val="24"/>
          <w:szCs w:val="24"/>
          <w:lang w:val="pt-BR" w:eastAsia="ar-SA"/>
        </w:rPr>
        <w:t>intensitate, cu durata de 2 minute)</w:t>
      </w:r>
      <w:r w:rsidRPr="00BE008A">
        <w:rPr>
          <w:rFonts w:ascii="Times New Roman" w:eastAsia="Times New Roman" w:hAnsi="Times New Roman" w:cs="Times New Roman"/>
          <w:color w:val="000000"/>
          <w:sz w:val="24"/>
          <w:szCs w:val="24"/>
          <w:lang w:val="pt-BR" w:eastAsia="ar-SA"/>
        </w:rPr>
        <w:t xml:space="preserve">, se reiau activitatile publice si de productie,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în functie de evolutia situatiei aeriene si de stadiul actiunilor de limitare si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i/>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înlaturare a urmarilor atacurilor inamicului.</w:t>
      </w:r>
      <w:r w:rsidRPr="00BE008A">
        <w:rPr>
          <w:rFonts w:ascii="Times New Roman" w:eastAsia="Times New Roman" w:hAnsi="Times New Roman" w:cs="Times New Roman"/>
          <w:i/>
          <w:color w:val="000000"/>
          <w:sz w:val="24"/>
          <w:szCs w:val="24"/>
          <w:lang w:val="pt-BR" w:eastAsia="ar-SA"/>
        </w:rPr>
        <w:t xml:space="preser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Alarmarea populatiei si salariatilor</w:t>
      </w:r>
      <w:r w:rsidRPr="00BE008A">
        <w:rPr>
          <w:rFonts w:ascii="Times New Roman" w:eastAsia="Times New Roman" w:hAnsi="Times New Roman" w:cs="Times New Roman"/>
          <w:b/>
          <w:i/>
          <w:color w:val="000000"/>
          <w:sz w:val="24"/>
          <w:szCs w:val="24"/>
          <w:lang w:val="pt-BR" w:eastAsia="ar-SA"/>
        </w:rPr>
        <w:t>,</w:t>
      </w:r>
      <w:r w:rsidRPr="00BE008A">
        <w:rPr>
          <w:rFonts w:ascii="Times New Roman" w:eastAsia="Times New Roman" w:hAnsi="Times New Roman" w:cs="Times New Roman"/>
          <w:color w:val="000000"/>
          <w:sz w:val="24"/>
          <w:szCs w:val="24"/>
          <w:lang w:val="pt-BR" w:eastAsia="ar-SA"/>
        </w:rPr>
        <w:t xml:space="preserve"> în situatii de pericol de dezastre sau în cazul  producerii acestora, se realizeaza prin avertizarea sonora produsa de sistemul  de alarmare municipal compus din:  - sirena  electrica de 5,0 kw, centralizate la nivelul Punctul de comanda ;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clopote existente în bisericile de pe raza administrativ – teritoriala.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b/>
          <w:i/>
          <w:color w:val="000000"/>
          <w:sz w:val="24"/>
          <w:szCs w:val="24"/>
          <w:lang w:val="pt-BR" w:eastAsia="ar-SA"/>
        </w:rPr>
      </w:pPr>
      <w:r w:rsidRPr="00BE008A">
        <w:rPr>
          <w:rFonts w:ascii="Times New Roman" w:eastAsia="Times New Roman" w:hAnsi="Times New Roman" w:cs="Times New Roman"/>
          <w:b/>
          <w:color w:val="000000"/>
          <w:sz w:val="24"/>
          <w:szCs w:val="24"/>
          <w:lang w:val="pt-BR" w:eastAsia="ar-SA"/>
        </w:rPr>
        <w:t xml:space="preserve">Sectiunea 8 </w:t>
      </w:r>
      <w:r w:rsidRPr="00BE008A">
        <w:rPr>
          <w:rFonts w:ascii="Times New Roman" w:eastAsia="Times New Roman" w:hAnsi="Times New Roman" w:cs="Times New Roman"/>
          <w:b/>
          <w:i/>
          <w:color w:val="000000"/>
          <w:sz w:val="24"/>
          <w:szCs w:val="24"/>
          <w:lang w:val="pt-BR" w:eastAsia="ar-SA"/>
        </w:rPr>
        <w:t>–</w:t>
      </w:r>
      <w:r w:rsidRPr="00BE008A">
        <w:rPr>
          <w:rFonts w:ascii="Times New Roman" w:eastAsia="Times New Roman" w:hAnsi="Times New Roman" w:cs="Times New Roman"/>
          <w:b/>
          <w:color w:val="000000"/>
          <w:sz w:val="24"/>
          <w:szCs w:val="24"/>
          <w:lang w:val="pt-BR" w:eastAsia="ar-SA"/>
        </w:rPr>
        <w:t xml:space="preserve"> a Asigurarea legaturilor</w:t>
      </w:r>
      <w:r w:rsidRPr="00BE008A">
        <w:rPr>
          <w:rFonts w:ascii="Times New Roman" w:eastAsia="Times New Roman" w:hAnsi="Times New Roman" w:cs="Times New Roman"/>
          <w:b/>
          <w:i/>
          <w:color w:val="000000"/>
          <w:sz w:val="24"/>
          <w:szCs w:val="24"/>
          <w:lang w:val="pt-BR" w:eastAsia="ar-SA"/>
        </w:rPr>
        <w:t xml:space="preserve">  </w:t>
      </w:r>
    </w:p>
    <w:p w:rsidR="00BE008A" w:rsidRPr="00BE008A" w:rsidRDefault="00BE008A" w:rsidP="00BE008A">
      <w:pPr>
        <w:suppressAutoHyphens/>
        <w:spacing w:after="0" w:line="240" w:lineRule="auto"/>
        <w:ind w:right="142"/>
        <w:jc w:val="both"/>
        <w:rPr>
          <w:rFonts w:ascii="Times New Roman" w:eastAsia="Times New Roman" w:hAnsi="Times New Roman" w:cs="Times New Roman"/>
          <w:b/>
          <w:color w:val="000000"/>
          <w:sz w:val="24"/>
          <w:szCs w:val="24"/>
          <w:lang w:val="pt-BR"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Înstiintarea Inspectoratului pentru Situatii de Urgenta Judetean Dolj  despre  introducerea </w:t>
      </w:r>
      <w:r w:rsidRPr="00BE008A">
        <w:rPr>
          <w:rFonts w:ascii="Times New Roman" w:eastAsia="Times New Roman" w:hAnsi="Times New Roman" w:cs="Times New Roman"/>
          <w:i/>
          <w:color w:val="000000"/>
          <w:sz w:val="24"/>
          <w:szCs w:val="24"/>
          <w:lang w:val="pt-BR" w:eastAsia="ar-SA"/>
        </w:rPr>
        <w:t>„prealarmei aeriene”, „alarmei ae</w:t>
      </w:r>
      <w:r w:rsidRPr="00BE008A">
        <w:rPr>
          <w:rFonts w:ascii="Times New Roman" w:eastAsia="Times New Roman" w:hAnsi="Times New Roman" w:cs="Times New Roman"/>
          <w:color w:val="000000"/>
          <w:sz w:val="24"/>
          <w:szCs w:val="24"/>
          <w:lang w:val="pt-BR" w:eastAsia="ar-SA"/>
        </w:rPr>
        <w:t xml:space="preserve">riene”, ”alarmei la dezastre” si  </w:t>
      </w:r>
      <w:r w:rsidRPr="00BE008A">
        <w:rPr>
          <w:rFonts w:ascii="Times New Roman" w:eastAsia="Times New Roman" w:hAnsi="Times New Roman" w:cs="Times New Roman"/>
          <w:i/>
          <w:color w:val="000000"/>
          <w:sz w:val="24"/>
          <w:szCs w:val="24"/>
          <w:lang w:val="pt-BR" w:eastAsia="ar-SA"/>
        </w:rPr>
        <w:t xml:space="preserve">„încetarea alarmei </w:t>
      </w:r>
      <w:r w:rsidRPr="00BE008A">
        <w:rPr>
          <w:rFonts w:ascii="Times New Roman" w:eastAsia="Times New Roman" w:hAnsi="Times New Roman" w:cs="Times New Roman"/>
          <w:color w:val="000000"/>
          <w:sz w:val="24"/>
          <w:szCs w:val="24"/>
          <w:lang w:val="pt-BR" w:eastAsia="ar-SA"/>
        </w:rPr>
        <w:t xml:space="preserve">” se asigura de catre:  - organele abilitate ale fortelor aeriene, prin retelele radio si de cooperare;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Inspectoratul General pentru Situatii de Urgenta, prin retele radio de înstiintare  unilaterala, telefon interurban, echipamentul de înstiintare F-1001- A, reteaua  de comunicatii a Sistemului de Telecomunicatii   Speciale (TO, Inter C)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reteaua nationala de radio si televiziune;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mijloacele de transmisiuni cu fir, folosind sistemul de telecomunicatii national;  Inspectoratul pentru Situatii de Urgenta Judetean Dolj, înstiinteaza despre  pericolul atacurilor din aer sau producerii unui risc autoritatile administratiei publice locale, localitatile si operatorii economici prevazuti în schemele de  înstiintare, prin: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 mijloace de transmisiuni cu fir din reteaua  Sectorului de Telecomunicatii  Dolj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Informarea secretariatelor tehnice permanente ale comitetului ierarhic superior  asupra locului producerii unei situatiei de urgenta specifica, evolutiei acesteia,  efectelor negative produse, precum si asupra masurilor luate, se realizeaza prin  rapoarte operative.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Primarul, conducerile comitetului local pentru situatii de urgenta si cele ale  unitatilor social-economice amplasate în zone de risc, au obligatia sa asigure  preluarea de la statiile centrale si locale a datelor si avertizarilor meteorologice  si hidrologice, în vederea declansarii actiunilor preventive si de interventie.  </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240" w:lineRule="auto"/>
        <w:ind w:left="140" w:right="142"/>
        <w:jc w:val="center"/>
        <w:rPr>
          <w:rFonts w:ascii="Times New Roman" w:eastAsia="Times New Roman" w:hAnsi="Times New Roman" w:cs="Times New Roman"/>
          <w:b/>
          <w:color w:val="000000"/>
          <w:sz w:val="28"/>
          <w:szCs w:val="24"/>
          <w:lang w:val="it-IT" w:eastAsia="ar-SA"/>
        </w:rPr>
      </w:pPr>
      <w:r w:rsidRPr="00BE008A">
        <w:rPr>
          <w:rFonts w:ascii="Times New Roman" w:eastAsia="Times New Roman" w:hAnsi="Times New Roman" w:cs="Times New Roman"/>
          <w:b/>
          <w:color w:val="000000"/>
          <w:sz w:val="28"/>
          <w:szCs w:val="24"/>
          <w:lang w:val="it-IT" w:eastAsia="ar-SA"/>
        </w:rPr>
        <w:lastRenderedPageBreak/>
        <w:t>CAPITOLUL V.</w:t>
      </w:r>
    </w:p>
    <w:p w:rsidR="00BE008A" w:rsidRPr="00BE008A" w:rsidRDefault="00BE008A" w:rsidP="00BE008A">
      <w:pPr>
        <w:suppressAutoHyphens/>
        <w:spacing w:after="0" w:line="240" w:lineRule="auto"/>
        <w:ind w:left="140" w:right="142"/>
        <w:jc w:val="center"/>
        <w:rPr>
          <w:rFonts w:ascii="Times New Roman" w:eastAsia="Times New Roman" w:hAnsi="Times New Roman" w:cs="Times New Roman"/>
          <w:b/>
          <w:color w:val="000000"/>
          <w:sz w:val="28"/>
          <w:szCs w:val="24"/>
          <w:lang w:val="it-IT" w:eastAsia="ar-SA"/>
        </w:rPr>
      </w:pPr>
    </w:p>
    <w:p w:rsidR="00BE008A" w:rsidRPr="00BE008A" w:rsidRDefault="00BE008A" w:rsidP="00BE008A">
      <w:pPr>
        <w:suppressAutoHyphens/>
        <w:spacing w:after="0" w:line="240" w:lineRule="auto"/>
        <w:ind w:left="140" w:right="142"/>
        <w:jc w:val="center"/>
        <w:rPr>
          <w:rFonts w:ascii="Times New Roman" w:eastAsia="Times New Roman" w:hAnsi="Times New Roman" w:cs="Times New Roman"/>
          <w:b/>
          <w:color w:val="000000"/>
          <w:sz w:val="24"/>
          <w:szCs w:val="24"/>
          <w:lang w:val="it-IT" w:eastAsia="ar-SA"/>
        </w:rPr>
      </w:pPr>
      <w:r w:rsidRPr="00BE008A">
        <w:rPr>
          <w:rFonts w:ascii="Times New Roman" w:eastAsia="Times New Roman" w:hAnsi="Times New Roman" w:cs="Times New Roman"/>
          <w:b/>
          <w:color w:val="000000"/>
          <w:sz w:val="24"/>
          <w:szCs w:val="24"/>
          <w:lang w:val="it-IT" w:eastAsia="ar-SA"/>
        </w:rPr>
        <w:t>RESURSE UMANE, MATERIALE SI FINANCIARE</w:t>
      </w:r>
    </w:p>
    <w:p w:rsidR="00BE008A" w:rsidRPr="00BE008A" w:rsidRDefault="00BE008A" w:rsidP="00BE008A">
      <w:pPr>
        <w:suppressAutoHyphens/>
        <w:spacing w:after="0" w:line="240" w:lineRule="auto"/>
        <w:ind w:right="142"/>
        <w:jc w:val="both"/>
        <w:rPr>
          <w:rFonts w:ascii="Times New Roman" w:eastAsia="Times New Roman" w:hAnsi="Times New Roman" w:cs="Times New Roman"/>
          <w:color w:val="000000"/>
          <w:sz w:val="24"/>
          <w:szCs w:val="24"/>
          <w:lang w:val="it-IT" w:eastAsia="ar-SA"/>
        </w:rPr>
      </w:pP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În functie de categoriile de riscuri identificate, mecanismele si conditiile de  producere /manifestare, amploarea si efectele posibile ale acestora se vor  stabili tipurile de forte si mijloace necesare de prevenire si combatere a  riscurilor în cadrul SVSU, astfel: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 compartimentul de prevenire;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echipaje / grupe de interventie ;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echipe specializate</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alte formatiuni de cooperare (Crucea Rosie, echipe salvamont, scafandri  profesionisti s.a.);  - grupe de sprijin.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b/>
          <w:i/>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Activitatile preventive planificate, organizate si desfasurate în scopul acoperirii  riscurilor sunt:</w:t>
      </w:r>
      <w:r w:rsidRPr="00BE008A">
        <w:rPr>
          <w:rFonts w:ascii="Times New Roman" w:eastAsia="Times New Roman" w:hAnsi="Times New Roman" w:cs="Times New Roman"/>
          <w:b/>
          <w:i/>
          <w:color w:val="000000"/>
          <w:sz w:val="24"/>
          <w:szCs w:val="24"/>
          <w:lang w:val="it-IT" w:eastAsia="ar-SA"/>
        </w:rPr>
        <w:t xml:space="preserv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controale si  inspectii de prevenire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asistenta tehnica de specialitate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informarea preventiva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pregatirea populatiei si salariatilor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 constatarea si propunerea spre sanctionare a încalcarilor de la prevederile  legale  - alte forme  Pe lânga structurile serviciilor publice comunitare profesioniste si voluntare  pentru situatii de urgenta, mai pot actiona: unitatile politiei, jandarmeriei,  structurile politia comunitara , unitati speciale de aviatie si SMURD., unitatile  specializate /detasamente din cadrul Ministerului Apararii Nationale, unitatile  pentru asistenta medicala de urgenta ale Ministerului Sanatatii, organizatiile  nonguvernamentale specializate în actiuni de salvare, unitatile si formatiunile  sanitare si de inspectie sanitar-veterinara, formatiuni de paza a persoanelor si a bunurilor, precum si detasamente si echipe din cadrul serviciilor publice  descentralizate si societatilor comerciale specializate, incluse în planurile de  aparare si dotate cu forte si mijloace de interventie, formatiunile de voluntari ai  societatii civile specializati în interventia în situatii de urgenta si organizati în  ONG-uri cu activitati specifice.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Resursele financiare necesare actiunilor si masurilor pentru prevenirea si  gestionarea unei situatii de urgenta specifice se suporta, potrivit legii, din  bugetul local, precum si  din alte surse interne si internationale, în scopul realizarii actiunilor si masurilor  de prevenire, interventie operativa, recuperare si reabilitare, inclusiv pentru  dotarea cu utilaje, echipamente, materiale si tehnica necesare si pentru  întretinerea acestora, precum si pentru pregatirea efectivelor, atât pentru fortele  profesioniste cât si pentru fortele specializate voluntare din cadrul localitatii.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Costurile prevenirii sunt actuale, iar beneficiile viitoare. Având în vedere faptul  ca prevenirea este o activitate permanenta, logistica trebuie sa asigure  derularea tuturor etapelor apararii împotriva dezastrelor, astfel: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1) asigurarea finantarii programelor pentru diminuarea riscurilor asupra vietii si  sanatatii populatiei, mediului înconjurator, valorilor materiale si culturale;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2) asigurarea finantarii si derularii programelor de îmbunatatirea dotarii pentru  gestionarea dezastrelor;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3) asigurarea resurselor necesare functionarii structurilor cu activitate în  domeniul prevenirii si gestionarii dezastrelor;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4) finantarea programelor pentru pregatirea autoritatilor si populatiei;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lastRenderedPageBreak/>
        <w:t xml:space="preserve">5) constituirea prin bugete, procentual fata de prevederile acestora, de fonduri  pentru interventie la dispozitia autoritatilor cu atributiuni în managementul  dezastrelor;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6) constituirea si împrospatarea stocurilor de materiale necesare în situatii de  dezastre.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Pe teritoriul comunei CĂLĂRAŞI functioneaza pentru gestionarea situatiilor de  urgenta si sunt constituite organisme si structuri dupa cum urmeaza: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a) Comitetul local pentru situatii de urgenta CĂLĂRAŞI;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b) Centrul operativ cu activitate temporara CĂLĂRAŞI;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c) Celule de urgenta;  </w:t>
      </w:r>
    </w:p>
    <w:p w:rsidR="00BE008A" w:rsidRPr="00BE008A" w:rsidRDefault="00BE008A" w:rsidP="00BE008A">
      <w:pPr>
        <w:suppressAutoHyphens/>
        <w:spacing w:after="0" w:line="240" w:lineRule="auto"/>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d) Serviciul voluntar pentru situatii de urgenta CĂLĂRAŞI;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Finantarea actiunilor preventive, de interventie si reabilitare se face, potrivit  legii, prin bugetul local al comunei.</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Finantarea masurilor si actiunilor de protectie si supravietuire a populatiei pe  timpul si dupa producerea situatiilor de urgenta se face astfel: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1. prin bugetul local, daca situatia de urgenta s-a produs la nivelul unitatii  administrativ-teritoriale a municipiului;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pt-BR" w:eastAsia="ar-SA"/>
        </w:rPr>
      </w:pPr>
      <w:r w:rsidRPr="00BE008A">
        <w:rPr>
          <w:rFonts w:ascii="Times New Roman" w:eastAsia="Times New Roman" w:hAnsi="Times New Roman" w:cs="Times New Roman"/>
          <w:color w:val="000000"/>
          <w:sz w:val="24"/>
          <w:szCs w:val="24"/>
          <w:lang w:val="pt-BR" w:eastAsia="ar-SA"/>
        </w:rPr>
        <w:t xml:space="preserve"> 2. prin bugetul de stat, daca situatia de urgenta s-a produs la nivel national sau  nivelul mai multor judete;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pt-BR" w:eastAsia="ar-SA"/>
        </w:rPr>
        <w:t xml:space="preserve"> </w:t>
      </w:r>
      <w:r w:rsidRPr="00BE008A">
        <w:rPr>
          <w:rFonts w:ascii="Times New Roman" w:eastAsia="Times New Roman" w:hAnsi="Times New Roman" w:cs="Times New Roman"/>
          <w:color w:val="000000"/>
          <w:sz w:val="24"/>
          <w:szCs w:val="24"/>
          <w:lang w:val="it-IT" w:eastAsia="ar-SA"/>
        </w:rPr>
        <w:t xml:space="preserve">3. operatorii economici si institutiile publice au obligatia prevederii în bugetele  proprii a fondurilor necesare protectiei si supravietuirii salariatilor pentru  asigurarea continuitatii activitatii pe timpul situatiilor de urgenta.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Resursele materiale sunt asigurate potrivit normelor de dotare emise de catre  ministere pe domenii de activitate, autoritatile centrale si locale ale  administratiei publice, cu avizul inspectoratului pentru situatii de urgenta  judetean.  </w:t>
      </w:r>
    </w:p>
    <w:p w:rsidR="00BE008A" w:rsidRPr="00BE008A" w:rsidRDefault="00BE008A" w:rsidP="00BE008A">
      <w:pPr>
        <w:suppressAutoHyphens/>
        <w:spacing w:after="0" w:line="319" w:lineRule="atLeast"/>
        <w:ind w:left="140" w:right="142"/>
        <w:jc w:val="both"/>
        <w:rPr>
          <w:rFonts w:ascii="Times New Roman" w:eastAsia="Times New Roman" w:hAnsi="Times New Roman" w:cs="Times New Roman"/>
          <w:color w:val="000000"/>
          <w:sz w:val="24"/>
          <w:szCs w:val="24"/>
          <w:lang w:val="it-IT" w:eastAsia="ar-SA"/>
        </w:rPr>
      </w:pPr>
      <w:r w:rsidRPr="00BE008A">
        <w:rPr>
          <w:rFonts w:ascii="Times New Roman" w:eastAsia="Times New Roman" w:hAnsi="Times New Roman" w:cs="Times New Roman"/>
          <w:color w:val="000000"/>
          <w:sz w:val="24"/>
          <w:szCs w:val="24"/>
          <w:lang w:val="it-IT" w:eastAsia="ar-SA"/>
        </w:rPr>
        <w:t xml:space="preserve">Este necesara realizarea unor baze de date si a unor programe informatice  care sa  fundamenteze alegerea prioritatilor în activitatea preventiva.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it-IT" w:eastAsia="ar-SA"/>
        </w:rPr>
      </w:pP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b/>
          <w:sz w:val="28"/>
          <w:szCs w:val="24"/>
          <w:lang w:val="ro-RO" w:eastAsia="ar-SA"/>
        </w:rPr>
      </w:pPr>
      <w:r w:rsidRPr="00BE008A">
        <w:rPr>
          <w:rFonts w:ascii="Times New Roman" w:eastAsia="Times New Roman" w:hAnsi="Times New Roman" w:cs="Times New Roman"/>
          <w:b/>
          <w:sz w:val="28"/>
          <w:szCs w:val="24"/>
          <w:lang w:val="ro-RO" w:eastAsia="ar-SA"/>
        </w:rPr>
        <w:t>CAPITOLUL VI.</w:t>
      </w:r>
    </w:p>
    <w:p w:rsidR="00BE008A" w:rsidRPr="00BE008A" w:rsidRDefault="00BE008A" w:rsidP="00BE008A">
      <w:pPr>
        <w:suppressAutoHyphens/>
        <w:autoSpaceDE w:val="0"/>
        <w:spacing w:after="0" w:line="240" w:lineRule="auto"/>
        <w:ind w:right="142"/>
        <w:jc w:val="center"/>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LOGISTICA ACŢIUNILOR</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Sistemul forţelor şi mijloacelor de intervenţie în cazul producerii unei situaţii de urgenţă se stabileşte prin planurile de apărare specifice, de către autorităţile, instituţiile publice, societatea civilă şi operatorii economici cu atribuţii în acest domeniu, conform regulamentelor privind prevenirea şi gestionarea situaţiilor de urgenţă specifice tipurilor de riscuri.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Forţele şi mijloacele de intervenţie se organizează, se stabilesc şi se pregătesc din timp şi acţionează conform sarcinilor stabilite prin planurile de apărare specifice.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Logistica acţiunilor de pregătire teoretică şi practică, de prevenire şi gestionare a situaţiei de urgenţă specifice se asigură de către autorităţile, instituţiile şi operatorii economici cu atribuţii în domeniu, în raport de răspunderi, măsuri şi resurse necesare. </w:t>
      </w:r>
    </w:p>
    <w:p w:rsidR="00BE008A" w:rsidRPr="00BE008A" w:rsidRDefault="00BE008A" w:rsidP="00BE008A">
      <w:pPr>
        <w:suppressAutoHyphens/>
        <w:autoSpaceDE w:val="0"/>
        <w:spacing w:after="0" w:line="240" w:lineRule="auto"/>
        <w:ind w:right="142" w:firstLine="708"/>
        <w:jc w:val="both"/>
        <w:rPr>
          <w:rFonts w:ascii="Times New Roman" w:eastAsia="Times New Roman" w:hAnsi="Times New Roman" w:cs="Times New Roman"/>
          <w:b/>
          <w:sz w:val="24"/>
          <w:szCs w:val="24"/>
          <w:lang w:val="ro-RO" w:eastAsia="ar-SA"/>
        </w:rPr>
      </w:pPr>
      <w:r w:rsidRPr="00BE008A">
        <w:rPr>
          <w:rFonts w:ascii="Times New Roman" w:eastAsia="Times New Roman" w:hAnsi="Times New Roman" w:cs="Times New Roman"/>
          <w:b/>
          <w:sz w:val="24"/>
          <w:szCs w:val="24"/>
          <w:lang w:val="ro-RO" w:eastAsia="ar-SA"/>
        </w:rPr>
        <w:t xml:space="preserve">ANEXE: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HARTA CU TERITORIUL ADMINISTRATIV AL COMUNEI CĂLĂRAŞI</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HARTA INTRAVILANULUI LOCALITATII CĂLĂRAŞI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COMPONENŢA COMITETULUI LOCAL PENTRU SITUAŢII DE URGENŢĂ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COMPONENŢA CENTRULUI OPERATIV CU ACTIVITATE TEMPORARĂ</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COMPONENŢA SERVICIULUI VOLUNTAR PENTRU SITUAŢII DE URGENŢĂ</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xml:space="preserve">- COMPONENTA COMPARTIMENTULUI DE COORDONARE SI CONDUCERE A EVACUARI </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lastRenderedPageBreak/>
        <w:t>- PLAN EVACUARE</w:t>
      </w:r>
    </w:p>
    <w:p w:rsidR="00BE008A" w:rsidRPr="00BE008A" w:rsidRDefault="00BE008A" w:rsidP="00BE008A">
      <w:pPr>
        <w:suppressAutoHyphens/>
        <w:autoSpaceDE w:val="0"/>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 LISTA AUTORITATILOR SI FACTORILOR CARE AU RESPONSABILITATI IN ANALIZA SI ACOPERIREA RISCURILOR(Anexa 1 si 2 din OMAI 132/2007)</w:t>
      </w:r>
    </w:p>
    <w:p w:rsidR="00BE008A" w:rsidRPr="00BE008A" w:rsidRDefault="00BE008A" w:rsidP="00BE008A">
      <w:pPr>
        <w:suppressAutoHyphens/>
        <w:spacing w:after="0" w:line="240" w:lineRule="auto"/>
        <w:rPr>
          <w:rFonts w:ascii="Times New Roman" w:eastAsia="Calibri" w:hAnsi="Times New Roman" w:cs="Times New Roman"/>
          <w:b/>
          <w:sz w:val="24"/>
          <w:szCs w:val="24"/>
        </w:rPr>
      </w:pPr>
      <w:r w:rsidRPr="00BE008A">
        <w:rPr>
          <w:rFonts w:ascii="Times New Roman" w:eastAsia="Times New Roman" w:hAnsi="Times New Roman" w:cs="Times New Roman"/>
          <w:sz w:val="24"/>
          <w:szCs w:val="24"/>
          <w:lang w:val="ro-RO" w:eastAsia="ar-SA"/>
        </w:rPr>
        <w:t xml:space="preserve">- </w:t>
      </w:r>
      <w:r w:rsidRPr="00BE008A">
        <w:rPr>
          <w:rFonts w:ascii="Times New Roman" w:eastAsia="Calibri" w:hAnsi="Times New Roman" w:cs="Times New Roman"/>
          <w:sz w:val="24"/>
          <w:szCs w:val="24"/>
        </w:rPr>
        <w:t>ATRIBUŢIILE AUTORITATILOR SI RESPONSABILILOR CUPRINSI IN  PAAR</w:t>
      </w:r>
    </w:p>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r w:rsidRPr="00BE008A">
        <w:rPr>
          <w:rFonts w:ascii="Times New Roman" w:eastAsia="Times New Roman" w:hAnsi="Times New Roman" w:cs="Times New Roman"/>
          <w:sz w:val="24"/>
          <w:szCs w:val="24"/>
          <w:lang w:val="ro-RO" w:eastAsia="ar-SA"/>
        </w:rPr>
        <w:t>-</w:t>
      </w:r>
      <w:r w:rsidRPr="00BE008A">
        <w:rPr>
          <w:rFonts w:ascii="Times New Roman" w:eastAsia="Times New Roman" w:hAnsi="Times New Roman" w:cs="Times New Roman"/>
          <w:b/>
          <w:sz w:val="24"/>
          <w:szCs w:val="24"/>
          <w:lang w:val="ro-RO" w:eastAsia="ar-SA"/>
        </w:rPr>
        <w:t xml:space="preserve"> </w:t>
      </w:r>
      <w:r w:rsidRPr="00BE008A">
        <w:rPr>
          <w:rFonts w:ascii="Times New Roman" w:eastAsia="Times New Roman" w:hAnsi="Times New Roman" w:cs="Times New Roman"/>
          <w:sz w:val="24"/>
          <w:szCs w:val="24"/>
          <w:lang w:val="ro-RO" w:eastAsia="ar-SA"/>
        </w:rPr>
        <w:t>PRINCIPALELE MĂSURI CORESPUNZĂTOARE DE EVITARE A MANIFESTĂRII RISCURILOR ŞI LIMITAREA CONSECINŢELOR ACESTORA</w:t>
      </w:r>
    </w:p>
    <w:p w:rsidR="00BE008A" w:rsidRPr="00BE008A" w:rsidRDefault="00BE008A" w:rsidP="00BE008A">
      <w:pPr>
        <w:spacing w:after="0" w:line="240" w:lineRule="auto"/>
        <w:rPr>
          <w:rFonts w:ascii="Times New Roman" w:eastAsia="Calibri" w:hAnsi="Times New Roman" w:cs="Times New Roman"/>
        </w:rPr>
      </w:pPr>
      <w:r w:rsidRPr="00BE008A">
        <w:rPr>
          <w:rFonts w:ascii="Times New Roman" w:eastAsia="Calibri" w:hAnsi="Times New Roman" w:cs="Times New Roman"/>
        </w:rPr>
        <w:t>- SISTEME EXISTENTE DE AVERTIZARE A ATINGERII UNOR VALORI CRITICE SI DE ALARMARE A POPULATIEI IN CAZUL EVACUARII</w:t>
      </w:r>
    </w:p>
    <w:p w:rsidR="00BE008A" w:rsidRPr="00BE008A" w:rsidRDefault="00BE008A" w:rsidP="00BE008A">
      <w:pPr>
        <w:suppressAutoHyphens/>
        <w:spacing w:after="0" w:line="240" w:lineRule="auto"/>
        <w:ind w:right="142"/>
        <w:jc w:val="both"/>
        <w:rPr>
          <w:rFonts w:ascii="Times New Roman" w:eastAsia="Times New Roman" w:hAnsi="Times New Roman" w:cs="Times New Roman"/>
          <w:sz w:val="24"/>
          <w:szCs w:val="24"/>
          <w:lang w:val="ro-RO" w:eastAsia="ar-SA"/>
        </w:rPr>
      </w:pPr>
    </w:p>
    <w:p w:rsidR="00EA4191" w:rsidRDefault="00EA4191"/>
    <w:p w:rsidR="00092187" w:rsidRPr="00AE0DEA" w:rsidRDefault="00092187">
      <w:pPr>
        <w:rPr>
          <w:b/>
          <w:sz w:val="24"/>
          <w:szCs w:val="24"/>
        </w:rPr>
      </w:pPr>
      <w:r w:rsidRPr="00AE0DEA">
        <w:rPr>
          <w:b/>
          <w:sz w:val="24"/>
          <w:szCs w:val="24"/>
        </w:rPr>
        <w:t xml:space="preserve">                                                                                                         INTOCMIT,</w:t>
      </w:r>
    </w:p>
    <w:p w:rsidR="00092187" w:rsidRPr="00AE0DEA" w:rsidRDefault="00092187">
      <w:pPr>
        <w:rPr>
          <w:b/>
          <w:sz w:val="24"/>
          <w:szCs w:val="24"/>
        </w:rPr>
      </w:pPr>
      <w:r w:rsidRPr="00AE0DEA">
        <w:rPr>
          <w:b/>
          <w:sz w:val="24"/>
          <w:szCs w:val="24"/>
        </w:rPr>
        <w:t xml:space="preserve">                                                                                      SEF S.V.S.U.  VANCEA VERGICA</w:t>
      </w:r>
    </w:p>
    <w:sectPr w:rsidR="00092187" w:rsidRPr="00AE0DEA">
      <w:footerReference w:type="default" r:id="rId10"/>
      <w:footnotePr>
        <w:pos w:val="beneathText"/>
      </w:footnotePr>
      <w:pgSz w:w="12240" w:h="15840"/>
      <w:pgMar w:top="1260" w:right="758" w:bottom="141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742" w:rsidRDefault="00C31742">
      <w:pPr>
        <w:spacing w:after="0" w:line="240" w:lineRule="auto"/>
      </w:pPr>
      <w:r>
        <w:separator/>
      </w:r>
    </w:p>
  </w:endnote>
  <w:endnote w:type="continuationSeparator" w:id="0">
    <w:p w:rsidR="00C31742" w:rsidRDefault="00C31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09" w:rsidRDefault="00F30A09">
    <w:pPr>
      <w:pStyle w:val="Footer"/>
      <w:jc w:val="center"/>
    </w:pPr>
    <w:r>
      <w:rPr>
        <w:snapToGrid w:val="0"/>
        <w:lang w:eastAsia="en-US"/>
      </w:rPr>
      <w:t xml:space="preserve">Pagina </w:t>
    </w:r>
    <w:r>
      <w:rPr>
        <w:snapToGrid w:val="0"/>
        <w:lang w:eastAsia="en-US"/>
      </w:rPr>
      <w:fldChar w:fldCharType="begin"/>
    </w:r>
    <w:r>
      <w:rPr>
        <w:snapToGrid w:val="0"/>
        <w:lang w:eastAsia="en-US"/>
      </w:rPr>
      <w:instrText xml:space="preserve"> PAGE </w:instrText>
    </w:r>
    <w:r>
      <w:rPr>
        <w:snapToGrid w:val="0"/>
        <w:lang w:eastAsia="en-US"/>
      </w:rPr>
      <w:fldChar w:fldCharType="separate"/>
    </w:r>
    <w:r w:rsidR="00BE1DBE">
      <w:rPr>
        <w:noProof/>
        <w:snapToGrid w:val="0"/>
        <w:lang w:eastAsia="en-US"/>
      </w:rPr>
      <w:t>29</w:t>
    </w:r>
    <w:r>
      <w:rPr>
        <w:snapToGrid w:val="0"/>
        <w:lang w:eastAsia="en-US"/>
      </w:rPr>
      <w:fldChar w:fldCharType="end"/>
    </w:r>
    <w:r>
      <w:rPr>
        <w:snapToGrid w:val="0"/>
        <w:lang w:eastAsia="en-US"/>
      </w:rPr>
      <w:t xml:space="preserve"> din </w:t>
    </w:r>
    <w:r>
      <w:rPr>
        <w:snapToGrid w:val="0"/>
        <w:lang w:eastAsia="en-US"/>
      </w:rPr>
      <w:fldChar w:fldCharType="begin"/>
    </w:r>
    <w:r>
      <w:rPr>
        <w:snapToGrid w:val="0"/>
        <w:lang w:eastAsia="en-US"/>
      </w:rPr>
      <w:instrText xml:space="preserve"> NUMPAGES </w:instrText>
    </w:r>
    <w:r>
      <w:rPr>
        <w:snapToGrid w:val="0"/>
        <w:lang w:eastAsia="en-US"/>
      </w:rPr>
      <w:fldChar w:fldCharType="separate"/>
    </w:r>
    <w:r w:rsidR="00BE1DBE">
      <w:rPr>
        <w:noProof/>
        <w:snapToGrid w:val="0"/>
        <w:lang w:eastAsia="en-US"/>
      </w:rPr>
      <w:t>45</w:t>
    </w:r>
    <w:r>
      <w:rPr>
        <w:snapToGrid w:val="0"/>
        <w:lang w:eastAsia="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A09" w:rsidRDefault="00F30A09">
    <w:pPr>
      <w:pStyle w:val="Footer"/>
      <w:jc w:val="center"/>
    </w:pPr>
    <w:r>
      <w:rPr>
        <w:sz w:val="20"/>
      </w:rPr>
      <w:t xml:space="preserve">Pagina </w:t>
    </w:r>
    <w:r>
      <w:rPr>
        <w:sz w:val="20"/>
      </w:rPr>
      <w:fldChar w:fldCharType="begin"/>
    </w:r>
    <w:r>
      <w:rPr>
        <w:sz w:val="20"/>
      </w:rPr>
      <w:instrText xml:space="preserve"> PAGE </w:instrText>
    </w:r>
    <w:r>
      <w:rPr>
        <w:sz w:val="20"/>
      </w:rPr>
      <w:fldChar w:fldCharType="separate"/>
    </w:r>
    <w:r w:rsidR="00BE1DBE">
      <w:rPr>
        <w:noProof/>
        <w:sz w:val="20"/>
      </w:rPr>
      <w:t>31</w:t>
    </w:r>
    <w:r>
      <w:rPr>
        <w:sz w:val="20"/>
      </w:rPr>
      <w:fldChar w:fldCharType="end"/>
    </w:r>
    <w:r>
      <w:rPr>
        <w:sz w:val="20"/>
      </w:rPr>
      <w:t xml:space="preserve"> din </w:t>
    </w:r>
    <w:r>
      <w:rPr>
        <w:sz w:val="20"/>
      </w:rPr>
      <w:fldChar w:fldCharType="begin"/>
    </w:r>
    <w:r>
      <w:rPr>
        <w:sz w:val="20"/>
      </w:rPr>
      <w:instrText xml:space="preserve"> NUMPAGES </w:instrText>
    </w:r>
    <w:r>
      <w:rPr>
        <w:sz w:val="20"/>
      </w:rPr>
      <w:fldChar w:fldCharType="separate"/>
    </w:r>
    <w:r w:rsidR="00BE1DBE">
      <w:rPr>
        <w:noProof/>
        <w:sz w:val="20"/>
      </w:rPr>
      <w:t>45</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742" w:rsidRDefault="00C31742">
      <w:pPr>
        <w:spacing w:after="0" w:line="240" w:lineRule="auto"/>
      </w:pPr>
      <w:r>
        <w:separator/>
      </w:r>
    </w:p>
  </w:footnote>
  <w:footnote w:type="continuationSeparator" w:id="0">
    <w:p w:rsidR="00C31742" w:rsidRDefault="00C317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0" w:firstLine="0"/>
      </w:pPr>
    </w:lvl>
  </w:abstractNum>
  <w:abstractNum w:abstractNumId="1">
    <w:nsid w:val="00000002"/>
    <w:multiLevelType w:val="multilevel"/>
    <w:tmpl w:val="00000002"/>
    <w:name w:val="WW8Num2"/>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3"/>
    <w:multiLevelType w:val="singleLevel"/>
    <w:tmpl w:val="00000003"/>
    <w:name w:val="WW8Num3"/>
    <w:lvl w:ilvl="0">
      <w:start w:val="1"/>
      <w:numFmt w:val="decimal"/>
      <w:lvlText w:val="%1"/>
      <w:lvlJc w:val="left"/>
      <w:pPr>
        <w:tabs>
          <w:tab w:val="num" w:pos="0"/>
        </w:tabs>
        <w:ind w:left="0" w:firstLine="0"/>
      </w:pPr>
    </w:lvl>
  </w:abstractNum>
  <w:abstractNum w:abstractNumId="3">
    <w:nsid w:val="00000004"/>
    <w:multiLevelType w:val="singleLevel"/>
    <w:tmpl w:val="00000004"/>
    <w:name w:val="WW8Num4"/>
    <w:lvl w:ilvl="0">
      <w:start w:val="1"/>
      <w:numFmt w:val="decimal"/>
      <w:lvlText w:val="%1"/>
      <w:lvlJc w:val="left"/>
      <w:pPr>
        <w:tabs>
          <w:tab w:val="num" w:pos="0"/>
        </w:tabs>
        <w:ind w:left="0" w:firstLine="0"/>
      </w:pPr>
    </w:lvl>
  </w:abstractNum>
  <w:abstractNum w:abstractNumId="4">
    <w:nsid w:val="00000005"/>
    <w:multiLevelType w:val="singleLevel"/>
    <w:tmpl w:val="00000005"/>
    <w:name w:val="WW8Num5"/>
    <w:lvl w:ilvl="0">
      <w:start w:val="1"/>
      <w:numFmt w:val="decimal"/>
      <w:lvlText w:val="%1"/>
      <w:lvlJc w:val="left"/>
      <w:pPr>
        <w:tabs>
          <w:tab w:val="num" w:pos="0"/>
        </w:tabs>
        <w:ind w:left="0" w:firstLine="0"/>
      </w:pPr>
    </w:lvl>
  </w:abstractNum>
  <w:abstractNum w:abstractNumId="5">
    <w:nsid w:val="00000006"/>
    <w:multiLevelType w:val="singleLevel"/>
    <w:tmpl w:val="00000006"/>
    <w:name w:val="WW8Num6"/>
    <w:lvl w:ilvl="0">
      <w:start w:val="1"/>
      <w:numFmt w:val="decimal"/>
      <w:lvlText w:val="%1"/>
      <w:lvlJc w:val="left"/>
      <w:pPr>
        <w:tabs>
          <w:tab w:val="num" w:pos="0"/>
        </w:tabs>
        <w:ind w:left="0" w:firstLine="0"/>
      </w:pPr>
    </w:lvl>
  </w:abstractNum>
  <w:abstractNum w:abstractNumId="6">
    <w:nsid w:val="00000007"/>
    <w:multiLevelType w:val="singleLevel"/>
    <w:tmpl w:val="00000007"/>
    <w:name w:val="WW8Num7"/>
    <w:lvl w:ilvl="0">
      <w:start w:val="1"/>
      <w:numFmt w:val="decimal"/>
      <w:lvlText w:val="%1"/>
      <w:lvlJc w:val="left"/>
      <w:pPr>
        <w:tabs>
          <w:tab w:val="num" w:pos="0"/>
        </w:tabs>
        <w:ind w:left="0" w:firstLine="0"/>
      </w:pPr>
    </w:lvl>
  </w:abstractNum>
  <w:abstractNum w:abstractNumId="7">
    <w:nsid w:val="00000008"/>
    <w:multiLevelType w:val="singleLevel"/>
    <w:tmpl w:val="00000008"/>
    <w:name w:val="WW8Num8"/>
    <w:lvl w:ilvl="0">
      <w:start w:val="1"/>
      <w:numFmt w:val="decimal"/>
      <w:lvlText w:val="%1"/>
      <w:lvlJc w:val="left"/>
      <w:pPr>
        <w:tabs>
          <w:tab w:val="num" w:pos="0"/>
        </w:tabs>
        <w:ind w:left="0" w:firstLine="0"/>
      </w:pPr>
    </w:lvl>
  </w:abstractNum>
  <w:abstractNum w:abstractNumId="8">
    <w:nsid w:val="00000009"/>
    <w:multiLevelType w:val="singleLevel"/>
    <w:tmpl w:val="00000009"/>
    <w:name w:val="WW8Num9"/>
    <w:lvl w:ilvl="0">
      <w:start w:val="1"/>
      <w:numFmt w:val="decimal"/>
      <w:lvlText w:val="%1"/>
      <w:lvlJc w:val="left"/>
      <w:pPr>
        <w:tabs>
          <w:tab w:val="num" w:pos="0"/>
        </w:tabs>
        <w:ind w:left="0" w:firstLine="0"/>
      </w:pPr>
    </w:lvl>
  </w:abstractNum>
  <w:abstractNum w:abstractNumId="9">
    <w:nsid w:val="0000000A"/>
    <w:multiLevelType w:val="singleLevel"/>
    <w:tmpl w:val="0000000A"/>
    <w:name w:val="WW8Num10"/>
    <w:lvl w:ilvl="0">
      <w:start w:val="1"/>
      <w:numFmt w:val="decimal"/>
      <w:lvlText w:val="%1"/>
      <w:lvlJc w:val="left"/>
      <w:pPr>
        <w:tabs>
          <w:tab w:val="num" w:pos="0"/>
        </w:tabs>
        <w:ind w:left="0" w:firstLine="0"/>
      </w:pPr>
    </w:lvl>
  </w:abstractNum>
  <w:abstractNum w:abstractNumId="10">
    <w:nsid w:val="0000000B"/>
    <w:multiLevelType w:val="singleLevel"/>
    <w:tmpl w:val="0000000B"/>
    <w:name w:val="WW8Num11"/>
    <w:lvl w:ilvl="0">
      <w:start w:val="1"/>
      <w:numFmt w:val="decimal"/>
      <w:lvlText w:val="%1"/>
      <w:lvlJc w:val="left"/>
      <w:pPr>
        <w:tabs>
          <w:tab w:val="num" w:pos="0"/>
        </w:tabs>
        <w:ind w:left="0" w:firstLine="0"/>
      </w:pPr>
    </w:lvl>
  </w:abstractNum>
  <w:abstractNum w:abstractNumId="11">
    <w:nsid w:val="0000000C"/>
    <w:multiLevelType w:val="singleLevel"/>
    <w:tmpl w:val="0000000C"/>
    <w:name w:val="WW8Num12"/>
    <w:lvl w:ilvl="0">
      <w:start w:val="1"/>
      <w:numFmt w:val="decimal"/>
      <w:lvlText w:val="%1"/>
      <w:lvlJc w:val="left"/>
      <w:pPr>
        <w:tabs>
          <w:tab w:val="num" w:pos="0"/>
        </w:tabs>
        <w:ind w:left="0" w:firstLine="0"/>
      </w:pPr>
    </w:lvl>
  </w:abstractNum>
  <w:abstractNum w:abstractNumId="12">
    <w:nsid w:val="0000000D"/>
    <w:multiLevelType w:val="singleLevel"/>
    <w:tmpl w:val="0000000D"/>
    <w:name w:val="WW8Num13"/>
    <w:lvl w:ilvl="0">
      <w:start w:val="1"/>
      <w:numFmt w:val="decimal"/>
      <w:lvlText w:val="%1"/>
      <w:lvlJc w:val="left"/>
      <w:pPr>
        <w:tabs>
          <w:tab w:val="num" w:pos="0"/>
        </w:tabs>
        <w:ind w:left="0" w:firstLine="0"/>
      </w:pPr>
    </w:lvl>
  </w:abstractNum>
  <w:abstractNum w:abstractNumId="13">
    <w:nsid w:val="0000000E"/>
    <w:multiLevelType w:val="singleLevel"/>
    <w:tmpl w:val="0000000E"/>
    <w:name w:val="WW8Num14"/>
    <w:lvl w:ilvl="0">
      <w:start w:val="1"/>
      <w:numFmt w:val="decimal"/>
      <w:lvlText w:val="%1"/>
      <w:lvlJc w:val="left"/>
      <w:pPr>
        <w:tabs>
          <w:tab w:val="num" w:pos="0"/>
        </w:tabs>
        <w:ind w:left="0" w:firstLine="0"/>
      </w:pPr>
    </w:lvl>
  </w:abstractNum>
  <w:abstractNum w:abstractNumId="14">
    <w:nsid w:val="0000000F"/>
    <w:multiLevelType w:val="singleLevel"/>
    <w:tmpl w:val="0000000F"/>
    <w:name w:val="WW8Num15"/>
    <w:lvl w:ilvl="0">
      <w:start w:val="1"/>
      <w:numFmt w:val="decimal"/>
      <w:lvlText w:val="%1"/>
      <w:lvlJc w:val="left"/>
      <w:pPr>
        <w:tabs>
          <w:tab w:val="num" w:pos="0"/>
        </w:tabs>
        <w:ind w:left="0" w:firstLine="0"/>
      </w:pPr>
    </w:lvl>
  </w:abstractNum>
  <w:abstractNum w:abstractNumId="15">
    <w:nsid w:val="00000010"/>
    <w:multiLevelType w:val="singleLevel"/>
    <w:tmpl w:val="00000010"/>
    <w:name w:val="WW8Num16"/>
    <w:lvl w:ilvl="0">
      <w:start w:val="1"/>
      <w:numFmt w:val="decimal"/>
      <w:lvlText w:val="%1"/>
      <w:lvlJc w:val="left"/>
      <w:pPr>
        <w:tabs>
          <w:tab w:val="num" w:pos="0"/>
        </w:tabs>
        <w:ind w:left="0" w:firstLine="0"/>
      </w:pPr>
    </w:lvl>
  </w:abstractNum>
  <w:abstractNum w:abstractNumId="16">
    <w:nsid w:val="00000011"/>
    <w:multiLevelType w:val="singleLevel"/>
    <w:tmpl w:val="00000011"/>
    <w:name w:val="WW8Num17"/>
    <w:lvl w:ilvl="0">
      <w:start w:val="1"/>
      <w:numFmt w:val="decimal"/>
      <w:lvlText w:val="%1"/>
      <w:lvlJc w:val="left"/>
      <w:pPr>
        <w:tabs>
          <w:tab w:val="num" w:pos="0"/>
        </w:tabs>
        <w:ind w:left="0" w:firstLine="0"/>
      </w:pPr>
    </w:lvl>
  </w:abstractNum>
  <w:abstractNum w:abstractNumId="17">
    <w:nsid w:val="00000012"/>
    <w:multiLevelType w:val="singleLevel"/>
    <w:tmpl w:val="00000012"/>
    <w:name w:val="WW8Num18"/>
    <w:lvl w:ilvl="0">
      <w:start w:val="1"/>
      <w:numFmt w:val="decimal"/>
      <w:lvlText w:val="%1"/>
      <w:lvlJc w:val="left"/>
      <w:pPr>
        <w:tabs>
          <w:tab w:val="num" w:pos="0"/>
        </w:tabs>
        <w:ind w:left="0" w:firstLine="0"/>
      </w:pPr>
    </w:lvl>
  </w:abstractNum>
  <w:abstractNum w:abstractNumId="18">
    <w:nsid w:val="00000013"/>
    <w:multiLevelType w:val="singleLevel"/>
    <w:tmpl w:val="00000013"/>
    <w:name w:val="WW8Num20"/>
    <w:lvl w:ilvl="0">
      <w:start w:val="1"/>
      <w:numFmt w:val="decimal"/>
      <w:lvlText w:val="%1"/>
      <w:lvlJc w:val="left"/>
      <w:pPr>
        <w:tabs>
          <w:tab w:val="num" w:pos="0"/>
        </w:tabs>
        <w:ind w:left="0" w:firstLine="0"/>
      </w:pPr>
    </w:lvl>
  </w:abstractNum>
  <w:abstractNum w:abstractNumId="19">
    <w:nsid w:val="00000014"/>
    <w:multiLevelType w:val="singleLevel"/>
    <w:tmpl w:val="00000014"/>
    <w:name w:val="WW8Num21"/>
    <w:lvl w:ilvl="0">
      <w:start w:val="1"/>
      <w:numFmt w:val="decimal"/>
      <w:lvlText w:val="%1"/>
      <w:lvlJc w:val="left"/>
      <w:pPr>
        <w:tabs>
          <w:tab w:val="num" w:pos="0"/>
        </w:tabs>
        <w:ind w:left="0" w:firstLine="0"/>
      </w:pPr>
    </w:lvl>
  </w:abstractNum>
  <w:abstractNum w:abstractNumId="20">
    <w:nsid w:val="00000015"/>
    <w:multiLevelType w:val="singleLevel"/>
    <w:tmpl w:val="00000015"/>
    <w:name w:val="WW8Num22"/>
    <w:lvl w:ilvl="0">
      <w:start w:val="1"/>
      <w:numFmt w:val="decimal"/>
      <w:lvlText w:val="%1"/>
      <w:lvlJc w:val="left"/>
      <w:pPr>
        <w:tabs>
          <w:tab w:val="num" w:pos="0"/>
        </w:tabs>
        <w:ind w:left="0" w:firstLine="0"/>
      </w:pPr>
    </w:lvl>
  </w:abstractNum>
  <w:abstractNum w:abstractNumId="21">
    <w:nsid w:val="00000016"/>
    <w:multiLevelType w:val="singleLevel"/>
    <w:tmpl w:val="00000016"/>
    <w:name w:val="WW8Num23"/>
    <w:lvl w:ilvl="0">
      <w:start w:val="1"/>
      <w:numFmt w:val="decimal"/>
      <w:lvlText w:val="%1"/>
      <w:lvlJc w:val="left"/>
      <w:pPr>
        <w:tabs>
          <w:tab w:val="num" w:pos="0"/>
        </w:tabs>
        <w:ind w:left="0" w:firstLine="0"/>
      </w:pPr>
    </w:lvl>
  </w:abstractNum>
  <w:abstractNum w:abstractNumId="22">
    <w:nsid w:val="00000017"/>
    <w:multiLevelType w:val="singleLevel"/>
    <w:tmpl w:val="00000017"/>
    <w:name w:val="WW8Num24"/>
    <w:lvl w:ilvl="0">
      <w:start w:val="1"/>
      <w:numFmt w:val="decimal"/>
      <w:lvlText w:val="%1"/>
      <w:lvlJc w:val="left"/>
      <w:pPr>
        <w:tabs>
          <w:tab w:val="num" w:pos="0"/>
        </w:tabs>
        <w:ind w:left="0" w:firstLine="0"/>
      </w:pPr>
    </w:lvl>
  </w:abstractNum>
  <w:abstractNum w:abstractNumId="23">
    <w:nsid w:val="00000018"/>
    <w:multiLevelType w:val="multilevel"/>
    <w:tmpl w:val="51640476"/>
    <w:name w:val="WW8Num25"/>
    <w:lvl w:ilvl="0">
      <w:start w:val="1"/>
      <w:numFmt w:val="decimal"/>
      <w:lvlText w:val="%1"/>
      <w:lvlJc w:val="left"/>
      <w:pPr>
        <w:tabs>
          <w:tab w:val="num" w:pos="0"/>
        </w:tabs>
        <w:ind w:left="0" w:firstLine="0"/>
      </w:pPr>
    </w:lvl>
    <w:lvl w:ilvl="1">
      <w:start w:val="5"/>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00000019"/>
    <w:multiLevelType w:val="singleLevel"/>
    <w:tmpl w:val="00000019"/>
    <w:name w:val="WW8Num26"/>
    <w:lvl w:ilvl="0">
      <w:start w:val="1"/>
      <w:numFmt w:val="decimal"/>
      <w:lvlText w:val="%1"/>
      <w:lvlJc w:val="left"/>
      <w:pPr>
        <w:tabs>
          <w:tab w:val="num" w:pos="0"/>
        </w:tabs>
        <w:ind w:left="0" w:firstLine="0"/>
      </w:pPr>
    </w:lvl>
  </w:abstractNum>
  <w:abstractNum w:abstractNumId="25">
    <w:nsid w:val="0000001A"/>
    <w:multiLevelType w:val="singleLevel"/>
    <w:tmpl w:val="0000001A"/>
    <w:name w:val="WW8Num27"/>
    <w:lvl w:ilvl="0">
      <w:start w:val="1"/>
      <w:numFmt w:val="decimal"/>
      <w:lvlText w:val="%1."/>
      <w:lvlJc w:val="left"/>
      <w:pPr>
        <w:tabs>
          <w:tab w:val="num" w:pos="720"/>
        </w:tabs>
        <w:ind w:left="720" w:hanging="360"/>
      </w:pPr>
    </w:lvl>
  </w:abstractNum>
  <w:abstractNum w:abstractNumId="26">
    <w:nsid w:val="0000001B"/>
    <w:multiLevelType w:val="singleLevel"/>
    <w:tmpl w:val="0000001B"/>
    <w:name w:val="WW8Num28"/>
    <w:lvl w:ilvl="0">
      <w:start w:val="1"/>
      <w:numFmt w:val="decimal"/>
      <w:lvlText w:val="%1"/>
      <w:lvlJc w:val="left"/>
      <w:pPr>
        <w:tabs>
          <w:tab w:val="num" w:pos="0"/>
        </w:tabs>
        <w:ind w:left="0" w:firstLine="0"/>
      </w:pPr>
    </w:lvl>
  </w:abstractNum>
  <w:abstractNum w:abstractNumId="27">
    <w:nsid w:val="0000001C"/>
    <w:multiLevelType w:val="singleLevel"/>
    <w:tmpl w:val="0000001C"/>
    <w:name w:val="WW8Num29"/>
    <w:lvl w:ilvl="0">
      <w:start w:val="1"/>
      <w:numFmt w:val="decimal"/>
      <w:lvlText w:val="%1"/>
      <w:lvlJc w:val="left"/>
      <w:pPr>
        <w:tabs>
          <w:tab w:val="num" w:pos="0"/>
        </w:tabs>
        <w:ind w:left="0" w:firstLine="0"/>
      </w:pPr>
    </w:lvl>
  </w:abstractNum>
  <w:abstractNum w:abstractNumId="28">
    <w:nsid w:val="0000001D"/>
    <w:multiLevelType w:val="singleLevel"/>
    <w:tmpl w:val="0000001D"/>
    <w:name w:val="WW8Num30"/>
    <w:lvl w:ilvl="0">
      <w:start w:val="1"/>
      <w:numFmt w:val="decimal"/>
      <w:lvlText w:val="%1"/>
      <w:lvlJc w:val="left"/>
      <w:pPr>
        <w:tabs>
          <w:tab w:val="num" w:pos="0"/>
        </w:tabs>
        <w:ind w:left="0" w:firstLine="0"/>
      </w:pPr>
    </w:lvl>
  </w:abstractNum>
  <w:abstractNum w:abstractNumId="29">
    <w:nsid w:val="0000001E"/>
    <w:multiLevelType w:val="singleLevel"/>
    <w:tmpl w:val="0000001E"/>
    <w:name w:val="WW8Num31"/>
    <w:lvl w:ilvl="0">
      <w:start w:val="1"/>
      <w:numFmt w:val="lowerLetter"/>
      <w:lvlText w:val="%1)"/>
      <w:lvlJc w:val="left"/>
      <w:pPr>
        <w:tabs>
          <w:tab w:val="num" w:pos="2700"/>
        </w:tabs>
        <w:ind w:left="2700" w:hanging="360"/>
      </w:pPr>
    </w:lvl>
  </w:abstractNum>
  <w:abstractNum w:abstractNumId="30">
    <w:nsid w:val="0000001F"/>
    <w:multiLevelType w:val="singleLevel"/>
    <w:tmpl w:val="0000001F"/>
    <w:name w:val="WW8Num32"/>
    <w:lvl w:ilvl="0">
      <w:start w:val="1"/>
      <w:numFmt w:val="decimal"/>
      <w:lvlText w:val="%1."/>
      <w:lvlJc w:val="left"/>
      <w:pPr>
        <w:tabs>
          <w:tab w:val="num" w:pos="0"/>
        </w:tabs>
        <w:ind w:left="0" w:firstLine="0"/>
      </w:pPr>
    </w:lvl>
  </w:abstractNum>
  <w:abstractNum w:abstractNumId="31">
    <w:nsid w:val="00000020"/>
    <w:multiLevelType w:val="singleLevel"/>
    <w:tmpl w:val="00000020"/>
    <w:name w:val="WW8Num33"/>
    <w:lvl w:ilvl="0">
      <w:start w:val="1"/>
      <w:numFmt w:val="decimal"/>
      <w:lvlText w:val="%1"/>
      <w:lvlJc w:val="left"/>
      <w:pPr>
        <w:tabs>
          <w:tab w:val="num" w:pos="0"/>
        </w:tabs>
        <w:ind w:left="0" w:firstLine="0"/>
      </w:pPr>
    </w:lvl>
  </w:abstractNum>
  <w:abstractNum w:abstractNumId="32">
    <w:nsid w:val="00000021"/>
    <w:multiLevelType w:val="singleLevel"/>
    <w:tmpl w:val="00000021"/>
    <w:name w:val="WW8Num34"/>
    <w:lvl w:ilvl="0">
      <w:start w:val="1"/>
      <w:numFmt w:val="decimal"/>
      <w:lvlText w:val="%1"/>
      <w:lvlJc w:val="left"/>
      <w:pPr>
        <w:tabs>
          <w:tab w:val="num" w:pos="0"/>
        </w:tabs>
        <w:ind w:left="0" w:firstLine="0"/>
      </w:pPr>
    </w:lvl>
  </w:abstractNum>
  <w:abstractNum w:abstractNumId="33">
    <w:nsid w:val="00000022"/>
    <w:multiLevelType w:val="singleLevel"/>
    <w:tmpl w:val="00000022"/>
    <w:name w:val="WW8Num35"/>
    <w:lvl w:ilvl="0">
      <w:start w:val="1"/>
      <w:numFmt w:val="decimal"/>
      <w:lvlText w:val="%1"/>
      <w:lvlJc w:val="left"/>
      <w:pPr>
        <w:tabs>
          <w:tab w:val="num" w:pos="0"/>
        </w:tabs>
        <w:ind w:left="0" w:firstLine="0"/>
      </w:pPr>
    </w:lvl>
  </w:abstractNum>
  <w:abstractNum w:abstractNumId="34">
    <w:nsid w:val="00000023"/>
    <w:multiLevelType w:val="multilevel"/>
    <w:tmpl w:val="0000002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5">
    <w:nsid w:val="00000024"/>
    <w:multiLevelType w:val="multilevel"/>
    <w:tmpl w:val="000000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6">
    <w:nsid w:val="00000025"/>
    <w:multiLevelType w:val="multilevel"/>
    <w:tmpl w:val="00000025"/>
    <w:lvl w:ilvl="0">
      <w:start w:val="1"/>
      <w:numFmt w:val="decimal"/>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B735D80"/>
    <w:multiLevelType w:val="hybridMultilevel"/>
    <w:tmpl w:val="9D868384"/>
    <w:lvl w:ilvl="0" w:tplc="57AA9B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E52085"/>
    <w:multiLevelType w:val="hybridMultilevel"/>
    <w:tmpl w:val="6B6C77DE"/>
    <w:lvl w:ilvl="0" w:tplc="57AA9B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E5145"/>
    <w:multiLevelType w:val="hybridMultilevel"/>
    <w:tmpl w:val="35323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3A0F24"/>
    <w:multiLevelType w:val="hybridMultilevel"/>
    <w:tmpl w:val="59F44476"/>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5D1F16"/>
    <w:multiLevelType w:val="hybridMultilevel"/>
    <w:tmpl w:val="A82E7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40"/>
  </w:num>
  <w:num w:numId="39">
    <w:abstractNumId w:val="41"/>
  </w:num>
  <w:num w:numId="40">
    <w:abstractNumId w:val="38"/>
  </w:num>
  <w:num w:numId="41">
    <w:abstractNumId w:val="37"/>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654"/>
    <w:rsid w:val="000200DA"/>
    <w:rsid w:val="0009211F"/>
    <w:rsid w:val="00092187"/>
    <w:rsid w:val="000F0290"/>
    <w:rsid w:val="00100094"/>
    <w:rsid w:val="00161654"/>
    <w:rsid w:val="00207FBD"/>
    <w:rsid w:val="002B2F65"/>
    <w:rsid w:val="00405F41"/>
    <w:rsid w:val="00463337"/>
    <w:rsid w:val="004B74B6"/>
    <w:rsid w:val="007F584D"/>
    <w:rsid w:val="00804885"/>
    <w:rsid w:val="0098574E"/>
    <w:rsid w:val="009D6ED3"/>
    <w:rsid w:val="00AD7434"/>
    <w:rsid w:val="00AE0DEA"/>
    <w:rsid w:val="00B12292"/>
    <w:rsid w:val="00BE008A"/>
    <w:rsid w:val="00BE1DBE"/>
    <w:rsid w:val="00C20A2C"/>
    <w:rsid w:val="00C31742"/>
    <w:rsid w:val="00C561E9"/>
    <w:rsid w:val="00C8392E"/>
    <w:rsid w:val="00DC4C74"/>
    <w:rsid w:val="00E30D6D"/>
    <w:rsid w:val="00E82CA2"/>
    <w:rsid w:val="00EA4191"/>
    <w:rsid w:val="00F30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WW-Default"/>
    <w:next w:val="WW-Default"/>
    <w:link w:val="Heading1Char"/>
    <w:qFormat/>
    <w:rsid w:val="00BE008A"/>
    <w:pPr>
      <w:outlineLvl w:val="0"/>
    </w:pPr>
    <w:rPr>
      <w:rFonts w:ascii="Times New Roman" w:hAnsi="Times New Roman" w:cs="Times New Roman"/>
      <w:color w:val="auto"/>
    </w:rPr>
  </w:style>
  <w:style w:type="paragraph" w:styleId="Heading4">
    <w:name w:val="heading 4"/>
    <w:basedOn w:val="WW-Default"/>
    <w:next w:val="WW-Default"/>
    <w:link w:val="Heading4Char"/>
    <w:qFormat/>
    <w:rsid w:val="00BE008A"/>
    <w:pPr>
      <w:outlineLvl w:val="3"/>
    </w:pPr>
    <w:rPr>
      <w:rFonts w:ascii="Times New Roman" w:hAnsi="Times New Roman" w:cs="Times New Roman"/>
      <w:color w:val="auto"/>
    </w:rPr>
  </w:style>
  <w:style w:type="paragraph" w:styleId="Heading8">
    <w:name w:val="heading 8"/>
    <w:basedOn w:val="Normal"/>
    <w:next w:val="Normal"/>
    <w:link w:val="Heading8Char"/>
    <w:qFormat/>
    <w:rsid w:val="00BE008A"/>
    <w:pPr>
      <w:suppressAutoHyphens/>
      <w:spacing w:before="240" w:after="60" w:line="240" w:lineRule="auto"/>
      <w:outlineLvl w:val="7"/>
    </w:pPr>
    <w:rPr>
      <w:rFonts w:ascii="Times New Roman" w:eastAsia="Times New Roman" w:hAnsi="Times New Roman" w:cs="Times New Roman"/>
      <w:i/>
      <w:iCs/>
      <w:sz w:val="24"/>
      <w:szCs w:val="24"/>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008A"/>
    <w:rPr>
      <w:rFonts w:ascii="Times New Roman" w:eastAsia="Times New Roman" w:hAnsi="Times New Roman" w:cs="Times New Roman"/>
      <w:sz w:val="24"/>
      <w:szCs w:val="24"/>
      <w:lang w:val="ro-RO" w:eastAsia="ar-SA"/>
    </w:rPr>
  </w:style>
  <w:style w:type="character" w:customStyle="1" w:styleId="Heading4Char">
    <w:name w:val="Heading 4 Char"/>
    <w:basedOn w:val="DefaultParagraphFont"/>
    <w:link w:val="Heading4"/>
    <w:rsid w:val="00BE008A"/>
    <w:rPr>
      <w:rFonts w:ascii="Times New Roman" w:eastAsia="Times New Roman" w:hAnsi="Times New Roman" w:cs="Times New Roman"/>
      <w:sz w:val="24"/>
      <w:szCs w:val="24"/>
      <w:lang w:val="ro-RO" w:eastAsia="ar-SA"/>
    </w:rPr>
  </w:style>
  <w:style w:type="character" w:customStyle="1" w:styleId="Heading8Char">
    <w:name w:val="Heading 8 Char"/>
    <w:basedOn w:val="DefaultParagraphFont"/>
    <w:link w:val="Heading8"/>
    <w:rsid w:val="00BE008A"/>
    <w:rPr>
      <w:rFonts w:ascii="Times New Roman" w:eastAsia="Times New Roman" w:hAnsi="Times New Roman" w:cs="Times New Roman"/>
      <w:i/>
      <w:iCs/>
      <w:sz w:val="24"/>
      <w:szCs w:val="24"/>
      <w:lang w:val="ro-RO" w:eastAsia="ar-SA"/>
    </w:rPr>
  </w:style>
  <w:style w:type="numbering" w:customStyle="1" w:styleId="NoList1">
    <w:name w:val="No List1"/>
    <w:next w:val="NoList"/>
    <w:semiHidden/>
    <w:rsid w:val="00BE008A"/>
  </w:style>
  <w:style w:type="character" w:customStyle="1" w:styleId="ln2tparagraf">
    <w:name w:val="ln2tparagraf"/>
    <w:rsid w:val="00BE008A"/>
    <w:rPr>
      <w:color w:val="000000"/>
    </w:rPr>
  </w:style>
  <w:style w:type="character" w:customStyle="1" w:styleId="ln2tarticol">
    <w:name w:val="ln2tarticol"/>
    <w:rsid w:val="00BE008A"/>
    <w:rPr>
      <w:color w:val="000000"/>
      <w:sz w:val="28"/>
      <w:szCs w:val="28"/>
    </w:rPr>
  </w:style>
  <w:style w:type="character" w:customStyle="1" w:styleId="ln2paragraf1">
    <w:name w:val="ln2paragraf1"/>
    <w:rsid w:val="00BE008A"/>
    <w:rPr>
      <w:b/>
      <w:bCs/>
      <w:color w:val="000000"/>
      <w:sz w:val="28"/>
      <w:szCs w:val="28"/>
    </w:rPr>
  </w:style>
  <w:style w:type="character" w:customStyle="1" w:styleId="ln2tlinie">
    <w:name w:val="ln2tlinie"/>
    <w:rsid w:val="00BE008A"/>
    <w:rPr>
      <w:b/>
      <w:bCs/>
      <w:color w:val="000000"/>
      <w:sz w:val="28"/>
      <w:szCs w:val="28"/>
    </w:rPr>
  </w:style>
  <w:style w:type="character" w:customStyle="1" w:styleId="ln2talineat">
    <w:name w:val="ln2talineat"/>
    <w:rsid w:val="00BE008A"/>
    <w:rPr>
      <w:color w:val="000000"/>
      <w:sz w:val="28"/>
      <w:szCs w:val="28"/>
    </w:rPr>
  </w:style>
  <w:style w:type="character" w:customStyle="1" w:styleId="ln2tlitera">
    <w:name w:val="ln2tlitera"/>
    <w:rsid w:val="00BE008A"/>
    <w:rPr>
      <w:color w:val="000000"/>
      <w:sz w:val="28"/>
      <w:szCs w:val="28"/>
    </w:rPr>
  </w:style>
  <w:style w:type="character" w:styleId="PageNumber">
    <w:name w:val="page number"/>
    <w:basedOn w:val="DefaultParagraphFont"/>
    <w:rsid w:val="00BE008A"/>
  </w:style>
  <w:style w:type="character" w:customStyle="1" w:styleId="Bullets">
    <w:name w:val="Bullets"/>
    <w:rsid w:val="00BE008A"/>
    <w:rPr>
      <w:rFonts w:ascii="StarSymbol" w:eastAsia="StarSymbol" w:hAnsi="StarSymbol" w:cs="StarSymbol"/>
      <w:sz w:val="18"/>
      <w:szCs w:val="18"/>
    </w:rPr>
  </w:style>
  <w:style w:type="paragraph" w:styleId="BodyText">
    <w:name w:val="Body Text"/>
    <w:basedOn w:val="WW-Default"/>
    <w:next w:val="WW-Default"/>
    <w:link w:val="BodyTextChar"/>
    <w:rsid w:val="00BE008A"/>
    <w:rPr>
      <w:rFonts w:ascii="Times New Roman" w:hAnsi="Times New Roman" w:cs="Times New Roman"/>
      <w:color w:val="auto"/>
    </w:rPr>
  </w:style>
  <w:style w:type="character" w:customStyle="1" w:styleId="BodyTextChar">
    <w:name w:val="Body Text Char"/>
    <w:basedOn w:val="DefaultParagraphFont"/>
    <w:link w:val="BodyText"/>
    <w:rsid w:val="00BE008A"/>
    <w:rPr>
      <w:rFonts w:ascii="Times New Roman" w:eastAsia="Times New Roman" w:hAnsi="Times New Roman" w:cs="Times New Roman"/>
      <w:sz w:val="24"/>
      <w:szCs w:val="24"/>
      <w:lang w:val="ro-RO" w:eastAsia="ar-SA"/>
    </w:rPr>
  </w:style>
  <w:style w:type="paragraph" w:styleId="List">
    <w:name w:val="List"/>
    <w:basedOn w:val="BodyText"/>
    <w:rsid w:val="00BE008A"/>
    <w:rPr>
      <w:rFonts w:cs="Lucida Sans Unicode"/>
    </w:rPr>
  </w:style>
  <w:style w:type="paragraph" w:styleId="Caption">
    <w:name w:val="caption"/>
    <w:basedOn w:val="WW-Default"/>
    <w:next w:val="WW-Default"/>
    <w:qFormat/>
    <w:rsid w:val="00BE008A"/>
    <w:rPr>
      <w:rFonts w:ascii="Times New Roman" w:hAnsi="Times New Roman" w:cs="Times New Roman"/>
      <w:color w:val="auto"/>
    </w:rPr>
  </w:style>
  <w:style w:type="paragraph" w:customStyle="1" w:styleId="Index">
    <w:name w:val="Index"/>
    <w:basedOn w:val="Normal"/>
    <w:rsid w:val="00BE008A"/>
    <w:pPr>
      <w:suppressLineNumbers/>
      <w:suppressAutoHyphens/>
      <w:spacing w:after="0" w:line="240" w:lineRule="auto"/>
    </w:pPr>
    <w:rPr>
      <w:rFonts w:ascii="Times New Roman" w:eastAsia="Times New Roman" w:hAnsi="Times New Roman" w:cs="Lucida Sans Unicode"/>
      <w:sz w:val="24"/>
      <w:szCs w:val="24"/>
      <w:lang w:val="ro-RO" w:eastAsia="ar-SA"/>
    </w:rPr>
  </w:style>
  <w:style w:type="paragraph" w:customStyle="1" w:styleId="WW-Default">
    <w:name w:val="WW-Default"/>
    <w:rsid w:val="00BE008A"/>
    <w:pPr>
      <w:suppressAutoHyphens/>
      <w:autoSpaceDE w:val="0"/>
      <w:spacing w:after="0" w:line="240" w:lineRule="auto"/>
    </w:pPr>
    <w:rPr>
      <w:rFonts w:ascii="Symbol" w:eastAsia="Times New Roman" w:hAnsi="Symbol" w:cs="Symbol"/>
      <w:color w:val="000000"/>
      <w:sz w:val="24"/>
      <w:szCs w:val="24"/>
      <w:lang w:val="ro-RO" w:eastAsia="ar-SA"/>
    </w:rPr>
  </w:style>
  <w:style w:type="paragraph" w:customStyle="1" w:styleId="Heading">
    <w:name w:val="Heading"/>
    <w:basedOn w:val="Normal"/>
    <w:next w:val="BodyText"/>
    <w:rsid w:val="00BE008A"/>
    <w:pPr>
      <w:keepNext/>
      <w:suppressAutoHyphens/>
      <w:spacing w:before="240" w:after="120" w:line="240" w:lineRule="auto"/>
    </w:pPr>
    <w:rPr>
      <w:rFonts w:ascii="Arial" w:eastAsia="Lucida Sans Unicode" w:hAnsi="Arial" w:cs="Lucida Sans Unicode"/>
      <w:sz w:val="28"/>
      <w:szCs w:val="28"/>
      <w:lang w:val="ro-RO" w:eastAsia="ar-SA"/>
    </w:rPr>
  </w:style>
  <w:style w:type="paragraph" w:styleId="BodyTextIndent">
    <w:name w:val="Body Text Indent"/>
    <w:basedOn w:val="WW-Default"/>
    <w:next w:val="WW-Default"/>
    <w:link w:val="BodyTextIndentChar"/>
    <w:rsid w:val="00BE008A"/>
    <w:rPr>
      <w:rFonts w:ascii="Times New Roman" w:hAnsi="Times New Roman" w:cs="Times New Roman"/>
      <w:color w:val="auto"/>
    </w:rPr>
  </w:style>
  <w:style w:type="character" w:customStyle="1" w:styleId="BodyTextIndentChar">
    <w:name w:val="Body Text Indent Char"/>
    <w:basedOn w:val="DefaultParagraphFont"/>
    <w:link w:val="BodyTextIndent"/>
    <w:rsid w:val="00BE008A"/>
    <w:rPr>
      <w:rFonts w:ascii="Times New Roman" w:eastAsia="Times New Roman" w:hAnsi="Times New Roman" w:cs="Times New Roman"/>
      <w:sz w:val="24"/>
      <w:szCs w:val="24"/>
      <w:lang w:val="ro-RO" w:eastAsia="ar-SA"/>
    </w:rPr>
  </w:style>
  <w:style w:type="paragraph" w:styleId="BodyText3">
    <w:name w:val="Body Text 3"/>
    <w:basedOn w:val="WW-Default"/>
    <w:next w:val="WW-Default"/>
    <w:link w:val="BodyText3Char"/>
    <w:rsid w:val="00BE008A"/>
    <w:pPr>
      <w:spacing w:after="120"/>
    </w:pPr>
    <w:rPr>
      <w:rFonts w:ascii="Times New Roman" w:hAnsi="Times New Roman" w:cs="Times New Roman"/>
      <w:color w:val="auto"/>
    </w:rPr>
  </w:style>
  <w:style w:type="character" w:customStyle="1" w:styleId="BodyText3Char">
    <w:name w:val="Body Text 3 Char"/>
    <w:basedOn w:val="DefaultParagraphFont"/>
    <w:link w:val="BodyText3"/>
    <w:rsid w:val="00BE008A"/>
    <w:rPr>
      <w:rFonts w:ascii="Times New Roman" w:eastAsia="Times New Roman" w:hAnsi="Times New Roman" w:cs="Times New Roman"/>
      <w:sz w:val="24"/>
      <w:szCs w:val="24"/>
      <w:lang w:val="ro-RO" w:eastAsia="ar-SA"/>
    </w:rPr>
  </w:style>
  <w:style w:type="paragraph" w:styleId="Footer">
    <w:name w:val="footer"/>
    <w:basedOn w:val="Normal"/>
    <w:link w:val="FooterChar"/>
    <w:rsid w:val="00BE008A"/>
    <w:pPr>
      <w:tabs>
        <w:tab w:val="center" w:pos="4703"/>
        <w:tab w:val="right" w:pos="9406"/>
      </w:tabs>
      <w:suppressAutoHyphens/>
      <w:spacing w:after="0" w:line="240" w:lineRule="auto"/>
    </w:pPr>
    <w:rPr>
      <w:rFonts w:ascii="Times New Roman" w:eastAsia="Times New Roman" w:hAnsi="Times New Roman" w:cs="Times New Roman"/>
      <w:sz w:val="24"/>
      <w:szCs w:val="24"/>
      <w:lang w:val="ro-RO" w:eastAsia="ar-SA"/>
    </w:rPr>
  </w:style>
  <w:style w:type="character" w:customStyle="1" w:styleId="FooterChar">
    <w:name w:val="Footer Char"/>
    <w:basedOn w:val="DefaultParagraphFont"/>
    <w:link w:val="Footer"/>
    <w:rsid w:val="00BE008A"/>
    <w:rPr>
      <w:rFonts w:ascii="Times New Roman" w:eastAsia="Times New Roman" w:hAnsi="Times New Roman" w:cs="Times New Roman"/>
      <w:sz w:val="24"/>
      <w:szCs w:val="24"/>
      <w:lang w:val="ro-RO" w:eastAsia="ar-SA"/>
    </w:rPr>
  </w:style>
  <w:style w:type="paragraph" w:customStyle="1" w:styleId="TableContents">
    <w:name w:val="Table Contents"/>
    <w:basedOn w:val="Normal"/>
    <w:rsid w:val="00BE008A"/>
    <w:pPr>
      <w:suppressLineNumbers/>
      <w:suppressAutoHyphens/>
      <w:spacing w:after="0" w:line="240" w:lineRule="auto"/>
    </w:pPr>
    <w:rPr>
      <w:rFonts w:ascii="Times New Roman" w:eastAsia="Times New Roman" w:hAnsi="Times New Roman" w:cs="Times New Roman"/>
      <w:sz w:val="24"/>
      <w:szCs w:val="24"/>
      <w:lang w:val="ro-RO" w:eastAsia="ar-SA"/>
    </w:rPr>
  </w:style>
  <w:style w:type="paragraph" w:customStyle="1" w:styleId="TableHeading">
    <w:name w:val="Table Heading"/>
    <w:basedOn w:val="TableContents"/>
    <w:rsid w:val="00BE008A"/>
    <w:pPr>
      <w:jc w:val="center"/>
    </w:pPr>
    <w:rPr>
      <w:b/>
      <w:bCs/>
      <w:i/>
      <w:iCs/>
    </w:rPr>
  </w:style>
  <w:style w:type="paragraph" w:customStyle="1" w:styleId="Framecontents">
    <w:name w:val="Frame contents"/>
    <w:basedOn w:val="BodyText"/>
    <w:rsid w:val="00BE008A"/>
  </w:style>
  <w:style w:type="paragraph" w:styleId="Header">
    <w:name w:val="header"/>
    <w:basedOn w:val="Normal"/>
    <w:link w:val="HeaderChar"/>
    <w:rsid w:val="00BE008A"/>
    <w:pPr>
      <w:tabs>
        <w:tab w:val="center" w:pos="4536"/>
        <w:tab w:val="right" w:pos="9072"/>
      </w:tabs>
      <w:suppressAutoHyphens/>
      <w:spacing w:after="0" w:line="240" w:lineRule="auto"/>
    </w:pPr>
    <w:rPr>
      <w:rFonts w:ascii="Times New Roman" w:eastAsia="Times New Roman" w:hAnsi="Times New Roman" w:cs="Times New Roman"/>
      <w:sz w:val="24"/>
      <w:szCs w:val="24"/>
      <w:lang w:val="ro-RO" w:eastAsia="ar-SA"/>
    </w:rPr>
  </w:style>
  <w:style w:type="character" w:customStyle="1" w:styleId="HeaderChar">
    <w:name w:val="Header Char"/>
    <w:basedOn w:val="DefaultParagraphFont"/>
    <w:link w:val="Header"/>
    <w:rsid w:val="00BE008A"/>
    <w:rPr>
      <w:rFonts w:ascii="Times New Roman" w:eastAsia="Times New Roman" w:hAnsi="Times New Roman" w:cs="Times New Roman"/>
      <w:sz w:val="24"/>
      <w:szCs w:val="24"/>
      <w:lang w:val="ro-RO" w:eastAsia="ar-SA"/>
    </w:rPr>
  </w:style>
  <w:style w:type="paragraph" w:styleId="BodyText2">
    <w:name w:val="Body Text 2"/>
    <w:basedOn w:val="Normal"/>
    <w:link w:val="BodyText2Char"/>
    <w:rsid w:val="00BE008A"/>
    <w:pPr>
      <w:suppressAutoHyphens/>
      <w:autoSpaceDE w:val="0"/>
      <w:spacing w:after="0" w:line="240" w:lineRule="auto"/>
      <w:ind w:right="142"/>
      <w:jc w:val="both"/>
    </w:pPr>
    <w:rPr>
      <w:rFonts w:ascii="Times New Roman" w:eastAsia="Times New Roman" w:hAnsi="Times New Roman" w:cs="Times New Roman"/>
      <w:sz w:val="24"/>
      <w:szCs w:val="24"/>
      <w:lang w:val="ro-RO" w:eastAsia="ar-SA"/>
    </w:rPr>
  </w:style>
  <w:style w:type="character" w:customStyle="1" w:styleId="BodyText2Char">
    <w:name w:val="Body Text 2 Char"/>
    <w:basedOn w:val="DefaultParagraphFont"/>
    <w:link w:val="BodyText2"/>
    <w:rsid w:val="00BE008A"/>
    <w:rPr>
      <w:rFonts w:ascii="Times New Roman" w:eastAsia="Times New Roman" w:hAnsi="Times New Roman" w:cs="Times New Roman"/>
      <w:sz w:val="24"/>
      <w:szCs w:val="24"/>
      <w:lang w:val="ro-RO" w:eastAsia="ar-SA"/>
    </w:rPr>
  </w:style>
  <w:style w:type="paragraph" w:styleId="BalloonText">
    <w:name w:val="Balloon Text"/>
    <w:basedOn w:val="Normal"/>
    <w:link w:val="BalloonTextChar"/>
    <w:rsid w:val="00BE008A"/>
    <w:pPr>
      <w:suppressAutoHyphens/>
      <w:spacing w:after="0" w:line="240" w:lineRule="auto"/>
    </w:pPr>
    <w:rPr>
      <w:rFonts w:ascii="Tahoma" w:eastAsia="Times New Roman" w:hAnsi="Tahoma" w:cs="Tahoma"/>
      <w:sz w:val="16"/>
      <w:szCs w:val="16"/>
      <w:lang w:val="ro-RO" w:eastAsia="ar-SA"/>
    </w:rPr>
  </w:style>
  <w:style w:type="character" w:customStyle="1" w:styleId="BalloonTextChar">
    <w:name w:val="Balloon Text Char"/>
    <w:basedOn w:val="DefaultParagraphFont"/>
    <w:link w:val="BalloonText"/>
    <w:rsid w:val="00BE008A"/>
    <w:rPr>
      <w:rFonts w:ascii="Tahoma" w:eastAsia="Times New Roman" w:hAnsi="Tahoma" w:cs="Tahoma"/>
      <w:sz w:val="16"/>
      <w:szCs w:val="16"/>
      <w:lang w:val="ro-RO" w:eastAsia="ar-SA"/>
    </w:rPr>
  </w:style>
  <w:style w:type="paragraph" w:styleId="NoSpacing">
    <w:name w:val="No Spacing"/>
    <w:uiPriority w:val="1"/>
    <w:qFormat/>
    <w:rsid w:val="00BE008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WW-Default"/>
    <w:next w:val="WW-Default"/>
    <w:link w:val="Heading1Char"/>
    <w:qFormat/>
    <w:rsid w:val="00BE008A"/>
    <w:pPr>
      <w:outlineLvl w:val="0"/>
    </w:pPr>
    <w:rPr>
      <w:rFonts w:ascii="Times New Roman" w:hAnsi="Times New Roman" w:cs="Times New Roman"/>
      <w:color w:val="auto"/>
    </w:rPr>
  </w:style>
  <w:style w:type="paragraph" w:styleId="Heading4">
    <w:name w:val="heading 4"/>
    <w:basedOn w:val="WW-Default"/>
    <w:next w:val="WW-Default"/>
    <w:link w:val="Heading4Char"/>
    <w:qFormat/>
    <w:rsid w:val="00BE008A"/>
    <w:pPr>
      <w:outlineLvl w:val="3"/>
    </w:pPr>
    <w:rPr>
      <w:rFonts w:ascii="Times New Roman" w:hAnsi="Times New Roman" w:cs="Times New Roman"/>
      <w:color w:val="auto"/>
    </w:rPr>
  </w:style>
  <w:style w:type="paragraph" w:styleId="Heading8">
    <w:name w:val="heading 8"/>
    <w:basedOn w:val="Normal"/>
    <w:next w:val="Normal"/>
    <w:link w:val="Heading8Char"/>
    <w:qFormat/>
    <w:rsid w:val="00BE008A"/>
    <w:pPr>
      <w:suppressAutoHyphens/>
      <w:spacing w:before="240" w:after="60" w:line="240" w:lineRule="auto"/>
      <w:outlineLvl w:val="7"/>
    </w:pPr>
    <w:rPr>
      <w:rFonts w:ascii="Times New Roman" w:eastAsia="Times New Roman" w:hAnsi="Times New Roman" w:cs="Times New Roman"/>
      <w:i/>
      <w:iCs/>
      <w:sz w:val="24"/>
      <w:szCs w:val="24"/>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008A"/>
    <w:rPr>
      <w:rFonts w:ascii="Times New Roman" w:eastAsia="Times New Roman" w:hAnsi="Times New Roman" w:cs="Times New Roman"/>
      <w:sz w:val="24"/>
      <w:szCs w:val="24"/>
      <w:lang w:val="ro-RO" w:eastAsia="ar-SA"/>
    </w:rPr>
  </w:style>
  <w:style w:type="character" w:customStyle="1" w:styleId="Heading4Char">
    <w:name w:val="Heading 4 Char"/>
    <w:basedOn w:val="DefaultParagraphFont"/>
    <w:link w:val="Heading4"/>
    <w:rsid w:val="00BE008A"/>
    <w:rPr>
      <w:rFonts w:ascii="Times New Roman" w:eastAsia="Times New Roman" w:hAnsi="Times New Roman" w:cs="Times New Roman"/>
      <w:sz w:val="24"/>
      <w:szCs w:val="24"/>
      <w:lang w:val="ro-RO" w:eastAsia="ar-SA"/>
    </w:rPr>
  </w:style>
  <w:style w:type="character" w:customStyle="1" w:styleId="Heading8Char">
    <w:name w:val="Heading 8 Char"/>
    <w:basedOn w:val="DefaultParagraphFont"/>
    <w:link w:val="Heading8"/>
    <w:rsid w:val="00BE008A"/>
    <w:rPr>
      <w:rFonts w:ascii="Times New Roman" w:eastAsia="Times New Roman" w:hAnsi="Times New Roman" w:cs="Times New Roman"/>
      <w:i/>
      <w:iCs/>
      <w:sz w:val="24"/>
      <w:szCs w:val="24"/>
      <w:lang w:val="ro-RO" w:eastAsia="ar-SA"/>
    </w:rPr>
  </w:style>
  <w:style w:type="numbering" w:customStyle="1" w:styleId="NoList1">
    <w:name w:val="No List1"/>
    <w:next w:val="NoList"/>
    <w:semiHidden/>
    <w:rsid w:val="00BE008A"/>
  </w:style>
  <w:style w:type="character" w:customStyle="1" w:styleId="ln2tparagraf">
    <w:name w:val="ln2tparagraf"/>
    <w:rsid w:val="00BE008A"/>
    <w:rPr>
      <w:color w:val="000000"/>
    </w:rPr>
  </w:style>
  <w:style w:type="character" w:customStyle="1" w:styleId="ln2tarticol">
    <w:name w:val="ln2tarticol"/>
    <w:rsid w:val="00BE008A"/>
    <w:rPr>
      <w:color w:val="000000"/>
      <w:sz w:val="28"/>
      <w:szCs w:val="28"/>
    </w:rPr>
  </w:style>
  <w:style w:type="character" w:customStyle="1" w:styleId="ln2paragraf1">
    <w:name w:val="ln2paragraf1"/>
    <w:rsid w:val="00BE008A"/>
    <w:rPr>
      <w:b/>
      <w:bCs/>
      <w:color w:val="000000"/>
      <w:sz w:val="28"/>
      <w:szCs w:val="28"/>
    </w:rPr>
  </w:style>
  <w:style w:type="character" w:customStyle="1" w:styleId="ln2tlinie">
    <w:name w:val="ln2tlinie"/>
    <w:rsid w:val="00BE008A"/>
    <w:rPr>
      <w:b/>
      <w:bCs/>
      <w:color w:val="000000"/>
      <w:sz w:val="28"/>
      <w:szCs w:val="28"/>
    </w:rPr>
  </w:style>
  <w:style w:type="character" w:customStyle="1" w:styleId="ln2talineat">
    <w:name w:val="ln2talineat"/>
    <w:rsid w:val="00BE008A"/>
    <w:rPr>
      <w:color w:val="000000"/>
      <w:sz w:val="28"/>
      <w:szCs w:val="28"/>
    </w:rPr>
  </w:style>
  <w:style w:type="character" w:customStyle="1" w:styleId="ln2tlitera">
    <w:name w:val="ln2tlitera"/>
    <w:rsid w:val="00BE008A"/>
    <w:rPr>
      <w:color w:val="000000"/>
      <w:sz w:val="28"/>
      <w:szCs w:val="28"/>
    </w:rPr>
  </w:style>
  <w:style w:type="character" w:styleId="PageNumber">
    <w:name w:val="page number"/>
    <w:basedOn w:val="DefaultParagraphFont"/>
    <w:rsid w:val="00BE008A"/>
  </w:style>
  <w:style w:type="character" w:customStyle="1" w:styleId="Bullets">
    <w:name w:val="Bullets"/>
    <w:rsid w:val="00BE008A"/>
    <w:rPr>
      <w:rFonts w:ascii="StarSymbol" w:eastAsia="StarSymbol" w:hAnsi="StarSymbol" w:cs="StarSymbol"/>
      <w:sz w:val="18"/>
      <w:szCs w:val="18"/>
    </w:rPr>
  </w:style>
  <w:style w:type="paragraph" w:styleId="BodyText">
    <w:name w:val="Body Text"/>
    <w:basedOn w:val="WW-Default"/>
    <w:next w:val="WW-Default"/>
    <w:link w:val="BodyTextChar"/>
    <w:rsid w:val="00BE008A"/>
    <w:rPr>
      <w:rFonts w:ascii="Times New Roman" w:hAnsi="Times New Roman" w:cs="Times New Roman"/>
      <w:color w:val="auto"/>
    </w:rPr>
  </w:style>
  <w:style w:type="character" w:customStyle="1" w:styleId="BodyTextChar">
    <w:name w:val="Body Text Char"/>
    <w:basedOn w:val="DefaultParagraphFont"/>
    <w:link w:val="BodyText"/>
    <w:rsid w:val="00BE008A"/>
    <w:rPr>
      <w:rFonts w:ascii="Times New Roman" w:eastAsia="Times New Roman" w:hAnsi="Times New Roman" w:cs="Times New Roman"/>
      <w:sz w:val="24"/>
      <w:szCs w:val="24"/>
      <w:lang w:val="ro-RO" w:eastAsia="ar-SA"/>
    </w:rPr>
  </w:style>
  <w:style w:type="paragraph" w:styleId="List">
    <w:name w:val="List"/>
    <w:basedOn w:val="BodyText"/>
    <w:rsid w:val="00BE008A"/>
    <w:rPr>
      <w:rFonts w:cs="Lucida Sans Unicode"/>
    </w:rPr>
  </w:style>
  <w:style w:type="paragraph" w:styleId="Caption">
    <w:name w:val="caption"/>
    <w:basedOn w:val="WW-Default"/>
    <w:next w:val="WW-Default"/>
    <w:qFormat/>
    <w:rsid w:val="00BE008A"/>
    <w:rPr>
      <w:rFonts w:ascii="Times New Roman" w:hAnsi="Times New Roman" w:cs="Times New Roman"/>
      <w:color w:val="auto"/>
    </w:rPr>
  </w:style>
  <w:style w:type="paragraph" w:customStyle="1" w:styleId="Index">
    <w:name w:val="Index"/>
    <w:basedOn w:val="Normal"/>
    <w:rsid w:val="00BE008A"/>
    <w:pPr>
      <w:suppressLineNumbers/>
      <w:suppressAutoHyphens/>
      <w:spacing w:after="0" w:line="240" w:lineRule="auto"/>
    </w:pPr>
    <w:rPr>
      <w:rFonts w:ascii="Times New Roman" w:eastAsia="Times New Roman" w:hAnsi="Times New Roman" w:cs="Lucida Sans Unicode"/>
      <w:sz w:val="24"/>
      <w:szCs w:val="24"/>
      <w:lang w:val="ro-RO" w:eastAsia="ar-SA"/>
    </w:rPr>
  </w:style>
  <w:style w:type="paragraph" w:customStyle="1" w:styleId="WW-Default">
    <w:name w:val="WW-Default"/>
    <w:rsid w:val="00BE008A"/>
    <w:pPr>
      <w:suppressAutoHyphens/>
      <w:autoSpaceDE w:val="0"/>
      <w:spacing w:after="0" w:line="240" w:lineRule="auto"/>
    </w:pPr>
    <w:rPr>
      <w:rFonts w:ascii="Symbol" w:eastAsia="Times New Roman" w:hAnsi="Symbol" w:cs="Symbol"/>
      <w:color w:val="000000"/>
      <w:sz w:val="24"/>
      <w:szCs w:val="24"/>
      <w:lang w:val="ro-RO" w:eastAsia="ar-SA"/>
    </w:rPr>
  </w:style>
  <w:style w:type="paragraph" w:customStyle="1" w:styleId="Heading">
    <w:name w:val="Heading"/>
    <w:basedOn w:val="Normal"/>
    <w:next w:val="BodyText"/>
    <w:rsid w:val="00BE008A"/>
    <w:pPr>
      <w:keepNext/>
      <w:suppressAutoHyphens/>
      <w:spacing w:before="240" w:after="120" w:line="240" w:lineRule="auto"/>
    </w:pPr>
    <w:rPr>
      <w:rFonts w:ascii="Arial" w:eastAsia="Lucida Sans Unicode" w:hAnsi="Arial" w:cs="Lucida Sans Unicode"/>
      <w:sz w:val="28"/>
      <w:szCs w:val="28"/>
      <w:lang w:val="ro-RO" w:eastAsia="ar-SA"/>
    </w:rPr>
  </w:style>
  <w:style w:type="paragraph" w:styleId="BodyTextIndent">
    <w:name w:val="Body Text Indent"/>
    <w:basedOn w:val="WW-Default"/>
    <w:next w:val="WW-Default"/>
    <w:link w:val="BodyTextIndentChar"/>
    <w:rsid w:val="00BE008A"/>
    <w:rPr>
      <w:rFonts w:ascii="Times New Roman" w:hAnsi="Times New Roman" w:cs="Times New Roman"/>
      <w:color w:val="auto"/>
    </w:rPr>
  </w:style>
  <w:style w:type="character" w:customStyle="1" w:styleId="BodyTextIndentChar">
    <w:name w:val="Body Text Indent Char"/>
    <w:basedOn w:val="DefaultParagraphFont"/>
    <w:link w:val="BodyTextIndent"/>
    <w:rsid w:val="00BE008A"/>
    <w:rPr>
      <w:rFonts w:ascii="Times New Roman" w:eastAsia="Times New Roman" w:hAnsi="Times New Roman" w:cs="Times New Roman"/>
      <w:sz w:val="24"/>
      <w:szCs w:val="24"/>
      <w:lang w:val="ro-RO" w:eastAsia="ar-SA"/>
    </w:rPr>
  </w:style>
  <w:style w:type="paragraph" w:styleId="BodyText3">
    <w:name w:val="Body Text 3"/>
    <w:basedOn w:val="WW-Default"/>
    <w:next w:val="WW-Default"/>
    <w:link w:val="BodyText3Char"/>
    <w:rsid w:val="00BE008A"/>
    <w:pPr>
      <w:spacing w:after="120"/>
    </w:pPr>
    <w:rPr>
      <w:rFonts w:ascii="Times New Roman" w:hAnsi="Times New Roman" w:cs="Times New Roman"/>
      <w:color w:val="auto"/>
    </w:rPr>
  </w:style>
  <w:style w:type="character" w:customStyle="1" w:styleId="BodyText3Char">
    <w:name w:val="Body Text 3 Char"/>
    <w:basedOn w:val="DefaultParagraphFont"/>
    <w:link w:val="BodyText3"/>
    <w:rsid w:val="00BE008A"/>
    <w:rPr>
      <w:rFonts w:ascii="Times New Roman" w:eastAsia="Times New Roman" w:hAnsi="Times New Roman" w:cs="Times New Roman"/>
      <w:sz w:val="24"/>
      <w:szCs w:val="24"/>
      <w:lang w:val="ro-RO" w:eastAsia="ar-SA"/>
    </w:rPr>
  </w:style>
  <w:style w:type="paragraph" w:styleId="Footer">
    <w:name w:val="footer"/>
    <w:basedOn w:val="Normal"/>
    <w:link w:val="FooterChar"/>
    <w:rsid w:val="00BE008A"/>
    <w:pPr>
      <w:tabs>
        <w:tab w:val="center" w:pos="4703"/>
        <w:tab w:val="right" w:pos="9406"/>
      </w:tabs>
      <w:suppressAutoHyphens/>
      <w:spacing w:after="0" w:line="240" w:lineRule="auto"/>
    </w:pPr>
    <w:rPr>
      <w:rFonts w:ascii="Times New Roman" w:eastAsia="Times New Roman" w:hAnsi="Times New Roman" w:cs="Times New Roman"/>
      <w:sz w:val="24"/>
      <w:szCs w:val="24"/>
      <w:lang w:val="ro-RO" w:eastAsia="ar-SA"/>
    </w:rPr>
  </w:style>
  <w:style w:type="character" w:customStyle="1" w:styleId="FooterChar">
    <w:name w:val="Footer Char"/>
    <w:basedOn w:val="DefaultParagraphFont"/>
    <w:link w:val="Footer"/>
    <w:rsid w:val="00BE008A"/>
    <w:rPr>
      <w:rFonts w:ascii="Times New Roman" w:eastAsia="Times New Roman" w:hAnsi="Times New Roman" w:cs="Times New Roman"/>
      <w:sz w:val="24"/>
      <w:szCs w:val="24"/>
      <w:lang w:val="ro-RO" w:eastAsia="ar-SA"/>
    </w:rPr>
  </w:style>
  <w:style w:type="paragraph" w:customStyle="1" w:styleId="TableContents">
    <w:name w:val="Table Contents"/>
    <w:basedOn w:val="Normal"/>
    <w:rsid w:val="00BE008A"/>
    <w:pPr>
      <w:suppressLineNumbers/>
      <w:suppressAutoHyphens/>
      <w:spacing w:after="0" w:line="240" w:lineRule="auto"/>
    </w:pPr>
    <w:rPr>
      <w:rFonts w:ascii="Times New Roman" w:eastAsia="Times New Roman" w:hAnsi="Times New Roman" w:cs="Times New Roman"/>
      <w:sz w:val="24"/>
      <w:szCs w:val="24"/>
      <w:lang w:val="ro-RO" w:eastAsia="ar-SA"/>
    </w:rPr>
  </w:style>
  <w:style w:type="paragraph" w:customStyle="1" w:styleId="TableHeading">
    <w:name w:val="Table Heading"/>
    <w:basedOn w:val="TableContents"/>
    <w:rsid w:val="00BE008A"/>
    <w:pPr>
      <w:jc w:val="center"/>
    </w:pPr>
    <w:rPr>
      <w:b/>
      <w:bCs/>
      <w:i/>
      <w:iCs/>
    </w:rPr>
  </w:style>
  <w:style w:type="paragraph" w:customStyle="1" w:styleId="Framecontents">
    <w:name w:val="Frame contents"/>
    <w:basedOn w:val="BodyText"/>
    <w:rsid w:val="00BE008A"/>
  </w:style>
  <w:style w:type="paragraph" w:styleId="Header">
    <w:name w:val="header"/>
    <w:basedOn w:val="Normal"/>
    <w:link w:val="HeaderChar"/>
    <w:rsid w:val="00BE008A"/>
    <w:pPr>
      <w:tabs>
        <w:tab w:val="center" w:pos="4536"/>
        <w:tab w:val="right" w:pos="9072"/>
      </w:tabs>
      <w:suppressAutoHyphens/>
      <w:spacing w:after="0" w:line="240" w:lineRule="auto"/>
    </w:pPr>
    <w:rPr>
      <w:rFonts w:ascii="Times New Roman" w:eastAsia="Times New Roman" w:hAnsi="Times New Roman" w:cs="Times New Roman"/>
      <w:sz w:val="24"/>
      <w:szCs w:val="24"/>
      <w:lang w:val="ro-RO" w:eastAsia="ar-SA"/>
    </w:rPr>
  </w:style>
  <w:style w:type="character" w:customStyle="1" w:styleId="HeaderChar">
    <w:name w:val="Header Char"/>
    <w:basedOn w:val="DefaultParagraphFont"/>
    <w:link w:val="Header"/>
    <w:rsid w:val="00BE008A"/>
    <w:rPr>
      <w:rFonts w:ascii="Times New Roman" w:eastAsia="Times New Roman" w:hAnsi="Times New Roman" w:cs="Times New Roman"/>
      <w:sz w:val="24"/>
      <w:szCs w:val="24"/>
      <w:lang w:val="ro-RO" w:eastAsia="ar-SA"/>
    </w:rPr>
  </w:style>
  <w:style w:type="paragraph" w:styleId="BodyText2">
    <w:name w:val="Body Text 2"/>
    <w:basedOn w:val="Normal"/>
    <w:link w:val="BodyText2Char"/>
    <w:rsid w:val="00BE008A"/>
    <w:pPr>
      <w:suppressAutoHyphens/>
      <w:autoSpaceDE w:val="0"/>
      <w:spacing w:after="0" w:line="240" w:lineRule="auto"/>
      <w:ind w:right="142"/>
      <w:jc w:val="both"/>
    </w:pPr>
    <w:rPr>
      <w:rFonts w:ascii="Times New Roman" w:eastAsia="Times New Roman" w:hAnsi="Times New Roman" w:cs="Times New Roman"/>
      <w:sz w:val="24"/>
      <w:szCs w:val="24"/>
      <w:lang w:val="ro-RO" w:eastAsia="ar-SA"/>
    </w:rPr>
  </w:style>
  <w:style w:type="character" w:customStyle="1" w:styleId="BodyText2Char">
    <w:name w:val="Body Text 2 Char"/>
    <w:basedOn w:val="DefaultParagraphFont"/>
    <w:link w:val="BodyText2"/>
    <w:rsid w:val="00BE008A"/>
    <w:rPr>
      <w:rFonts w:ascii="Times New Roman" w:eastAsia="Times New Roman" w:hAnsi="Times New Roman" w:cs="Times New Roman"/>
      <w:sz w:val="24"/>
      <w:szCs w:val="24"/>
      <w:lang w:val="ro-RO" w:eastAsia="ar-SA"/>
    </w:rPr>
  </w:style>
  <w:style w:type="paragraph" w:styleId="BalloonText">
    <w:name w:val="Balloon Text"/>
    <w:basedOn w:val="Normal"/>
    <w:link w:val="BalloonTextChar"/>
    <w:rsid w:val="00BE008A"/>
    <w:pPr>
      <w:suppressAutoHyphens/>
      <w:spacing w:after="0" w:line="240" w:lineRule="auto"/>
    </w:pPr>
    <w:rPr>
      <w:rFonts w:ascii="Tahoma" w:eastAsia="Times New Roman" w:hAnsi="Tahoma" w:cs="Tahoma"/>
      <w:sz w:val="16"/>
      <w:szCs w:val="16"/>
      <w:lang w:val="ro-RO" w:eastAsia="ar-SA"/>
    </w:rPr>
  </w:style>
  <w:style w:type="character" w:customStyle="1" w:styleId="BalloonTextChar">
    <w:name w:val="Balloon Text Char"/>
    <w:basedOn w:val="DefaultParagraphFont"/>
    <w:link w:val="BalloonText"/>
    <w:rsid w:val="00BE008A"/>
    <w:rPr>
      <w:rFonts w:ascii="Tahoma" w:eastAsia="Times New Roman" w:hAnsi="Tahoma" w:cs="Tahoma"/>
      <w:sz w:val="16"/>
      <w:szCs w:val="16"/>
      <w:lang w:val="ro-RO" w:eastAsia="ar-SA"/>
    </w:rPr>
  </w:style>
  <w:style w:type="paragraph" w:styleId="NoSpacing">
    <w:name w:val="No Spacing"/>
    <w:uiPriority w:val="1"/>
    <w:qFormat/>
    <w:rsid w:val="00BE008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1567</TotalTime>
  <Pages>45</Pages>
  <Words>19082</Words>
  <Characters>108773</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SVSU</dc:creator>
  <cp:keywords/>
  <dc:description/>
  <cp:lastModifiedBy>SVSU</cp:lastModifiedBy>
  <cp:revision>21</cp:revision>
  <cp:lastPrinted>2023-02-24T07:05:00Z</cp:lastPrinted>
  <dcterms:created xsi:type="dcterms:W3CDTF">2021-04-21T07:17:00Z</dcterms:created>
  <dcterms:modified xsi:type="dcterms:W3CDTF">2024-03-07T09:00:00Z</dcterms:modified>
</cp:coreProperties>
</file>